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华文中宋" w:eastAsia="仿宋_GB2312"/>
          <w:b/>
          <w:sz w:val="30"/>
          <w:szCs w:val="30"/>
          <w:lang w:eastAsia="zh-CN"/>
        </w:rPr>
      </w:pPr>
      <w:r>
        <w:rPr>
          <w:rFonts w:hint="eastAsia" w:ascii="仿宋_GB2312" w:hAnsi="华文中宋" w:eastAsia="仿宋_GB2312"/>
          <w:b/>
          <w:sz w:val="30"/>
          <w:szCs w:val="30"/>
        </w:rPr>
        <w:t>【报告类型】：</w:t>
      </w:r>
      <w:r>
        <w:rPr>
          <w:rFonts w:hint="eastAsia" w:ascii="仿宋_GB2312" w:hAnsi="华文中宋" w:eastAsia="仿宋_GB2312"/>
          <w:b/>
          <w:sz w:val="30"/>
          <w:szCs w:val="30"/>
          <w:lang w:eastAsia="zh-CN"/>
        </w:rPr>
        <w:t>中国新风净化系统设计与施工资质等级评定报告</w:t>
      </w:r>
    </w:p>
    <w:p>
      <w:pPr>
        <w:rPr>
          <w:rFonts w:hint="eastAsia" w:ascii="仿宋_GB2312" w:hAnsi="华文中宋" w:eastAsia="仿宋_GB2312"/>
          <w:b/>
          <w:sz w:val="30"/>
          <w:szCs w:val="30"/>
          <w:lang w:eastAsia="zh-CN"/>
        </w:rPr>
      </w:pPr>
      <w:r>
        <w:rPr>
          <w:rFonts w:hint="eastAsia" w:ascii="仿宋_GB2312" w:hAnsi="华文中宋" w:eastAsia="仿宋_GB2312"/>
          <w:b/>
          <w:sz w:val="30"/>
          <w:szCs w:val="30"/>
        </w:rPr>
        <w:t>【委托单位】：</w:t>
      </w:r>
      <w:r>
        <w:rPr>
          <w:rFonts w:hint="eastAsia" w:ascii="仿宋_GB2312" w:hAnsi="华文中宋" w:eastAsia="仿宋_GB2312"/>
          <w:b/>
          <w:color w:val="FF0000"/>
          <w:sz w:val="30"/>
          <w:szCs w:val="30"/>
          <w:lang w:eastAsia="zh-CN"/>
        </w:rPr>
        <w:t>江苏</w:t>
      </w:r>
      <w:r>
        <w:rPr>
          <w:rFonts w:hint="eastAsia" w:ascii="仿宋_GB2312" w:hAnsi="华文中宋" w:eastAsia="仿宋_GB2312"/>
          <w:b/>
          <w:color w:val="FF0000"/>
          <w:sz w:val="30"/>
          <w:szCs w:val="30"/>
          <w:lang w:val="en-US" w:eastAsia="zh-CN"/>
        </w:rPr>
        <w:t>XXX</w:t>
      </w:r>
      <w:r>
        <w:rPr>
          <w:rFonts w:hint="eastAsia" w:ascii="仿宋_GB2312" w:hAnsi="华文中宋" w:eastAsia="仿宋_GB2312"/>
          <w:b/>
          <w:color w:val="FF0000"/>
          <w:sz w:val="30"/>
          <w:szCs w:val="30"/>
          <w:lang w:eastAsia="zh-CN"/>
        </w:rPr>
        <w:t>工程有限公司</w:t>
      </w:r>
    </w:p>
    <w:p>
      <w:pPr>
        <w:rPr>
          <w:rFonts w:hint="eastAsia" w:ascii="仿宋_GB2312" w:hAnsi="华文中宋" w:eastAsia="仿宋_GB2312"/>
          <w:b/>
          <w:sz w:val="30"/>
          <w:szCs w:val="30"/>
        </w:rPr>
      </w:pPr>
      <w:r>
        <w:rPr>
          <w:rFonts w:hint="eastAsia" w:ascii="仿宋_GB2312" w:hAnsi="华文中宋" w:eastAsia="仿宋_GB2312"/>
          <w:b/>
          <w:sz w:val="30"/>
          <w:szCs w:val="30"/>
        </w:rPr>
        <w:t>【评估机构】：中国建筑材料流通协会</w:t>
      </w:r>
      <w:r>
        <w:rPr>
          <w:rFonts w:hint="eastAsia" w:ascii="仿宋_GB2312" w:hAnsi="华文中宋" w:eastAsia="仿宋_GB2312"/>
          <w:b/>
          <w:sz w:val="30"/>
          <w:szCs w:val="30"/>
          <w:lang w:eastAsia="zh-CN"/>
        </w:rPr>
        <w:t>室内净化服务委员会</w:t>
      </w:r>
    </w:p>
    <w:p>
      <w:pPr>
        <w:rPr>
          <w:rFonts w:hint="eastAsia" w:ascii="仿宋_GB2312" w:hAnsi="华文中宋" w:eastAsia="仿宋_GB2312"/>
          <w:b/>
          <w:sz w:val="30"/>
          <w:szCs w:val="30"/>
          <w:lang w:eastAsia="zh-CN"/>
        </w:rPr>
      </w:pPr>
      <w:r>
        <w:rPr>
          <w:rFonts w:hint="eastAsia" w:ascii="仿宋_GB2312" w:hAnsi="华文中宋" w:eastAsia="仿宋_GB2312"/>
          <w:b/>
          <w:sz w:val="30"/>
          <w:szCs w:val="30"/>
        </w:rPr>
        <w:t>【调研对象】：</w:t>
      </w:r>
      <w:r>
        <w:rPr>
          <w:rFonts w:hint="eastAsia" w:ascii="仿宋_GB2312" w:hAnsi="华文中宋" w:eastAsia="仿宋_GB2312"/>
          <w:b/>
          <w:color w:val="FF0000"/>
          <w:sz w:val="30"/>
          <w:szCs w:val="30"/>
          <w:lang w:eastAsia="zh-CN"/>
        </w:rPr>
        <w:t>江苏</w:t>
      </w:r>
      <w:r>
        <w:rPr>
          <w:rFonts w:hint="eastAsia" w:ascii="仿宋_GB2312" w:hAnsi="华文中宋" w:eastAsia="仿宋_GB2312"/>
          <w:b/>
          <w:color w:val="FF0000"/>
          <w:sz w:val="30"/>
          <w:szCs w:val="30"/>
          <w:lang w:val="en-US" w:eastAsia="zh-CN"/>
        </w:rPr>
        <w:t>XXX</w:t>
      </w:r>
      <w:r>
        <w:rPr>
          <w:rFonts w:hint="eastAsia" w:ascii="仿宋_GB2312" w:hAnsi="华文中宋" w:eastAsia="仿宋_GB2312"/>
          <w:b/>
          <w:color w:val="FF0000"/>
          <w:sz w:val="30"/>
          <w:szCs w:val="30"/>
          <w:lang w:eastAsia="zh-CN"/>
        </w:rPr>
        <w:t>工程有限公司</w:t>
      </w:r>
    </w:p>
    <w:p>
      <w:pPr>
        <w:rPr>
          <w:rFonts w:hint="eastAsia" w:ascii="仿宋_GB2312" w:hAnsi="华文中宋" w:eastAsia="仿宋_GB2312"/>
          <w:b/>
          <w:sz w:val="30"/>
          <w:szCs w:val="30"/>
        </w:rPr>
      </w:pPr>
      <w:r>
        <w:rPr>
          <w:rFonts w:hint="eastAsia" w:ascii="仿宋_GB2312" w:hAnsi="华文中宋" w:eastAsia="仿宋_GB2312"/>
          <w:b/>
          <w:sz w:val="30"/>
          <w:szCs w:val="30"/>
        </w:rPr>
        <w:t>【报告委托日期】：</w:t>
      </w:r>
      <w:r>
        <w:rPr>
          <w:rFonts w:hint="eastAsia" w:ascii="仿宋_GB2312" w:hAnsi="华文中宋" w:eastAsia="仿宋_GB2312"/>
          <w:b/>
          <w:color w:val="FF0000"/>
          <w:sz w:val="30"/>
          <w:szCs w:val="30"/>
          <w:lang w:val="en-US" w:eastAsia="zh-CN"/>
        </w:rPr>
        <w:t>2020</w:t>
      </w:r>
      <w:r>
        <w:rPr>
          <w:rFonts w:hint="eastAsia" w:ascii="仿宋_GB2312" w:hAnsi="华文中宋" w:eastAsia="仿宋_GB2312"/>
          <w:b/>
          <w:color w:val="FF0000"/>
          <w:sz w:val="30"/>
          <w:szCs w:val="30"/>
        </w:rPr>
        <w:t>年</w:t>
      </w:r>
      <w:r>
        <w:rPr>
          <w:rFonts w:hint="eastAsia" w:ascii="仿宋_GB2312" w:hAnsi="华文中宋" w:eastAsia="仿宋_GB2312"/>
          <w:b/>
          <w:color w:val="FF0000"/>
          <w:sz w:val="30"/>
          <w:szCs w:val="30"/>
          <w:lang w:val="en-US" w:eastAsia="zh-CN"/>
        </w:rPr>
        <w:t>2</w:t>
      </w:r>
      <w:r>
        <w:rPr>
          <w:rFonts w:hint="eastAsia" w:ascii="仿宋_GB2312" w:hAnsi="华文中宋" w:eastAsia="仿宋_GB2312"/>
          <w:b/>
          <w:color w:val="FF0000"/>
          <w:sz w:val="30"/>
          <w:szCs w:val="30"/>
        </w:rPr>
        <w:t>月</w:t>
      </w:r>
      <w:r>
        <w:rPr>
          <w:rFonts w:hint="eastAsia" w:ascii="仿宋_GB2312" w:hAnsi="华文中宋" w:eastAsia="仿宋_GB2312"/>
          <w:b/>
          <w:color w:val="FF0000"/>
          <w:sz w:val="30"/>
          <w:szCs w:val="30"/>
          <w:lang w:val="en-US" w:eastAsia="zh-CN"/>
        </w:rPr>
        <w:t>1</w:t>
      </w:r>
      <w:r>
        <w:rPr>
          <w:rFonts w:hint="eastAsia" w:ascii="仿宋_GB2312" w:hAnsi="华文中宋" w:eastAsia="仿宋_GB2312"/>
          <w:b/>
          <w:color w:val="FF0000"/>
          <w:sz w:val="30"/>
          <w:szCs w:val="30"/>
        </w:rPr>
        <w:t>日</w:t>
      </w:r>
    </w:p>
    <w:p>
      <w:pPr>
        <w:tabs>
          <w:tab w:val="left" w:pos="5758"/>
        </w:tabs>
        <w:rPr>
          <w:rFonts w:hint="eastAsia" w:ascii="仿宋_GB2312" w:hAnsi="华文中宋" w:eastAsia="仿宋_GB2312"/>
          <w:b/>
          <w:sz w:val="30"/>
          <w:szCs w:val="30"/>
          <w:lang w:eastAsia="zh-CN"/>
        </w:rPr>
      </w:pPr>
      <w:r>
        <w:rPr>
          <w:rFonts w:hint="eastAsia" w:ascii="仿宋_GB2312" w:hAnsi="华文中宋" w:eastAsia="仿宋_GB2312"/>
          <w:b/>
          <w:sz w:val="30"/>
          <w:szCs w:val="30"/>
        </w:rPr>
        <w:t>【报告出具日期】：</w:t>
      </w:r>
      <w:r>
        <w:rPr>
          <w:rFonts w:hint="eastAsia" w:ascii="仿宋_GB2312" w:hAnsi="华文中宋" w:eastAsia="仿宋_GB2312"/>
          <w:b/>
          <w:sz w:val="30"/>
          <w:szCs w:val="30"/>
          <w:lang w:val="en-US" w:eastAsia="zh-CN"/>
        </w:rPr>
        <w:t>2019</w:t>
      </w:r>
      <w:r>
        <w:rPr>
          <w:rFonts w:hint="eastAsia" w:ascii="仿宋_GB2312" w:hAnsi="华文中宋" w:eastAsia="仿宋_GB2312"/>
          <w:b/>
          <w:sz w:val="30"/>
          <w:szCs w:val="30"/>
        </w:rPr>
        <w:t>年</w:t>
      </w:r>
      <w:r>
        <w:rPr>
          <w:rFonts w:hint="eastAsia" w:ascii="仿宋_GB2312" w:hAnsi="华文中宋" w:eastAsia="仿宋_GB2312"/>
          <w:b/>
          <w:sz w:val="30"/>
          <w:szCs w:val="30"/>
          <w:lang w:val="en-US" w:eastAsia="zh-CN"/>
        </w:rPr>
        <w:t>2</w:t>
      </w:r>
      <w:r>
        <w:rPr>
          <w:rFonts w:hint="eastAsia" w:ascii="仿宋_GB2312" w:hAnsi="华文中宋" w:eastAsia="仿宋_GB2312"/>
          <w:b/>
          <w:sz w:val="30"/>
          <w:szCs w:val="30"/>
        </w:rPr>
        <w:t>月</w:t>
      </w:r>
      <w:r>
        <w:rPr>
          <w:rFonts w:hint="eastAsia" w:ascii="仿宋_GB2312" w:hAnsi="华文中宋" w:eastAsia="仿宋_GB2312"/>
          <w:b/>
          <w:sz w:val="30"/>
          <w:szCs w:val="30"/>
          <w:lang w:val="en-US" w:eastAsia="zh-CN"/>
        </w:rPr>
        <w:t>1</w:t>
      </w:r>
      <w:r>
        <w:rPr>
          <w:rFonts w:hint="eastAsia" w:ascii="仿宋_GB2312" w:hAnsi="华文中宋" w:eastAsia="仿宋_GB2312"/>
          <w:b/>
          <w:sz w:val="30"/>
          <w:szCs w:val="30"/>
        </w:rPr>
        <w:t>日</w:t>
      </w:r>
      <w:r>
        <w:rPr>
          <w:rFonts w:hint="eastAsia" w:ascii="仿宋_GB2312" w:hAnsi="华文中宋" w:eastAsia="仿宋_GB2312"/>
          <w:b/>
          <w:sz w:val="30"/>
          <w:szCs w:val="30"/>
          <w:lang w:eastAsia="zh-CN"/>
        </w:rPr>
        <w:tab/>
      </w:r>
    </w:p>
    <w:p>
      <w:pPr>
        <w:rPr>
          <w:rFonts w:hint="eastAsia" w:ascii="仿宋_GB2312" w:hAnsi="华文中宋" w:eastAsia="仿宋_GB2312"/>
          <w:b/>
          <w:sz w:val="30"/>
          <w:szCs w:val="30"/>
        </w:rPr>
      </w:pPr>
      <w:r>
        <w:rPr>
          <w:rFonts w:hint="eastAsia" w:ascii="仿宋_GB2312" w:hAnsi="华文中宋" w:eastAsia="仿宋_GB2312"/>
          <w:b/>
          <w:sz w:val="30"/>
          <w:szCs w:val="30"/>
        </w:rPr>
        <w:t>【评估依据】：</w:t>
      </w:r>
      <w:r>
        <w:rPr>
          <w:rFonts w:hint="eastAsia" w:ascii="仿宋_GB2312" w:hAnsi="华文中宋" w:eastAsia="仿宋_GB2312"/>
          <w:b/>
          <w:sz w:val="30"/>
          <w:szCs w:val="30"/>
          <w:lang w:eastAsia="zh-CN"/>
        </w:rPr>
        <w:t>中国新风净化系统设计与施工资质等级评定</w:t>
      </w:r>
      <w:r>
        <w:rPr>
          <w:rFonts w:ascii="仿宋_GB2312" w:hAnsi="华文中宋" w:eastAsia="仿宋_GB2312"/>
          <w:b/>
          <w:sz w:val="30"/>
          <w:szCs w:val="30"/>
        </w:rPr>
        <w:t>标准</w:t>
      </w:r>
    </w:p>
    <w:p>
      <w:pPr>
        <w:ind w:firstLine="1946" w:firstLineChars="646"/>
        <w:rPr>
          <w:rFonts w:hint="eastAsia" w:ascii="仿宋_GB2312" w:hAnsi="华文中宋" w:eastAsia="仿宋_GB2312"/>
          <w:b/>
          <w:sz w:val="30"/>
          <w:szCs w:val="30"/>
        </w:rPr>
      </w:pPr>
      <w:r>
        <w:rPr>
          <w:rFonts w:hint="eastAsia" w:ascii="仿宋_GB2312" w:hAnsi="华文中宋" w:eastAsia="仿宋_GB2312"/>
          <w:b/>
          <w:sz w:val="30"/>
          <w:szCs w:val="30"/>
        </w:rPr>
        <w:t>申报企业提报的申报资料</w:t>
      </w:r>
    </w:p>
    <w:p>
      <w:pPr>
        <w:ind w:firstLine="1946" w:firstLineChars="646"/>
        <w:rPr>
          <w:rFonts w:hint="eastAsia" w:ascii="仿宋_GB2312" w:hAnsi="华文中宋" w:eastAsia="仿宋_GB2312"/>
          <w:b/>
          <w:sz w:val="30"/>
          <w:szCs w:val="30"/>
        </w:rPr>
      </w:pPr>
      <w:r>
        <w:rPr>
          <w:rFonts w:hint="eastAsia" w:ascii="仿宋_GB2312" w:hAnsi="华文中宋" w:eastAsia="仿宋_GB2312"/>
          <w:b/>
          <w:sz w:val="30"/>
          <w:szCs w:val="30"/>
        </w:rPr>
        <w:t>评估单位调研资料</w:t>
      </w:r>
    </w:p>
    <w:p>
      <w:pPr>
        <w:rPr>
          <w:rFonts w:hint="eastAsia" w:ascii="仿宋_GB2312" w:hAnsi="华文中宋" w:eastAsia="仿宋_GB2312"/>
          <w:b/>
          <w:sz w:val="30"/>
          <w:szCs w:val="30"/>
        </w:rPr>
      </w:pPr>
      <w:r>
        <w:rPr>
          <w:rFonts w:hint="eastAsia" w:ascii="仿宋_GB2312" w:hAnsi="华文中宋" w:eastAsia="仿宋_GB2312"/>
          <w:b/>
          <w:sz w:val="30"/>
          <w:szCs w:val="30"/>
          <w:lang w:val="en-US" w:eastAsia="zh-CN"/>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198120</wp:posOffset>
                </wp:positionV>
                <wp:extent cx="5715000" cy="0"/>
                <wp:effectExtent l="0" t="0" r="0" b="0"/>
                <wp:wrapNone/>
                <wp:docPr id="1" name="直线 6"/>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dash"/>
                          <a:headEnd type="none" w="med" len="med"/>
                          <a:tailEnd type="none" w="med" len="med"/>
                        </a:ln>
                      </wps:spPr>
                      <wps:bodyPr upright="1"/>
                    </wps:wsp>
                  </a:graphicData>
                </a:graphic>
              </wp:anchor>
            </w:drawing>
          </mc:Choice>
          <mc:Fallback>
            <w:pict>
              <v:line id="直线 6" o:spid="_x0000_s1026" o:spt="20" style="position:absolute;left:0pt;margin-left:0pt;margin-top:15.6pt;height:0pt;width:450pt;z-index:251657216;mso-width-relative:page;mso-height-relative:page;" filled="f" stroked="t" coordsize="21600,21600" o:gfxdata="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G2kNNEAAAAGAQAADwAAAAAAAAABACAAAAAiAAAAZHJzL2Rvd25y&#10;ZXYueG1sUEsBAhQAFAAAAAgAh07iQOJ0jJ/MAQAAjQMAAA4AAAAAAAAAAQAgAAAAIAEAAGRycy9l&#10;Mm9Eb2MueG1sUEsFBgAAAAAGAAYAWQEAAF4FAAAAAA==&#10;">
                <v:fill on="f" focussize="0,0"/>
                <v:stroke weight="1pt" color="#000000" joinstyle="round" dashstyle="dash"/>
                <v:imagedata o:title=""/>
                <o:lock v:ext="edit" aspectratio="f"/>
              </v:line>
            </w:pict>
          </mc:Fallback>
        </mc:AlternateContent>
      </w:r>
    </w:p>
    <w:p>
      <w:pPr>
        <w:rPr>
          <w:rFonts w:hint="eastAsia" w:ascii="仿宋_GB2312" w:hAnsi="华文中宋" w:eastAsia="仿宋_GB2312"/>
          <w:b/>
          <w:sz w:val="30"/>
          <w:szCs w:val="30"/>
          <w:lang w:eastAsia="zh-CN"/>
        </w:rPr>
      </w:pPr>
      <w:r>
        <w:rPr>
          <w:rFonts w:hint="eastAsia" w:ascii="仿宋_GB2312" w:hAnsi="华文中宋" w:eastAsia="仿宋_GB2312"/>
          <w:b/>
          <w:sz w:val="30"/>
          <w:szCs w:val="30"/>
        </w:rPr>
        <w:t>受评单位：</w:t>
      </w:r>
      <w:r>
        <w:rPr>
          <w:rFonts w:hint="eastAsia" w:ascii="仿宋_GB2312" w:hAnsi="华文中宋" w:eastAsia="仿宋_GB2312"/>
          <w:b/>
          <w:color w:val="FF0000"/>
          <w:sz w:val="30"/>
          <w:szCs w:val="30"/>
          <w:lang w:eastAsia="zh-CN"/>
        </w:rPr>
        <w:t>江苏</w:t>
      </w:r>
      <w:r>
        <w:rPr>
          <w:rFonts w:hint="eastAsia" w:ascii="仿宋_GB2312" w:hAnsi="华文中宋" w:eastAsia="仿宋_GB2312"/>
          <w:b/>
          <w:color w:val="FF0000"/>
          <w:sz w:val="30"/>
          <w:szCs w:val="30"/>
          <w:lang w:val="en-US" w:eastAsia="zh-CN"/>
        </w:rPr>
        <w:t>XXXX</w:t>
      </w:r>
      <w:r>
        <w:rPr>
          <w:rFonts w:hint="eastAsia" w:ascii="仿宋_GB2312" w:hAnsi="华文中宋" w:eastAsia="仿宋_GB2312"/>
          <w:b/>
          <w:color w:val="FF0000"/>
          <w:sz w:val="30"/>
          <w:szCs w:val="30"/>
          <w:lang w:eastAsia="zh-CN"/>
        </w:rPr>
        <w:t>工程有限公司</w:t>
      </w:r>
    </w:p>
    <w:p>
      <w:pPr>
        <w:rPr>
          <w:rFonts w:hint="default" w:ascii="仿宋_GB2312" w:hAnsi="华文中宋" w:eastAsia="仿宋_GB2312"/>
          <w:b/>
          <w:color w:val="FF0000"/>
          <w:sz w:val="30"/>
          <w:szCs w:val="30"/>
          <w:lang w:val="en-US" w:eastAsia="zh-CN"/>
        </w:rPr>
      </w:pPr>
      <w:r>
        <w:rPr>
          <w:rFonts w:hint="eastAsia" w:ascii="仿宋_GB2312" w:hAnsi="华文中宋" w:eastAsia="仿宋_GB2312"/>
          <w:b/>
          <w:sz w:val="30"/>
          <w:szCs w:val="30"/>
        </w:rPr>
        <w:t>统一社会信用代码：</w:t>
      </w:r>
      <w:r>
        <w:rPr>
          <w:rFonts w:hint="eastAsia" w:ascii="仿宋_GB2312" w:hAnsi="华文中宋" w:eastAsia="仿宋_GB2312"/>
          <w:b/>
          <w:color w:val="FF0000"/>
          <w:sz w:val="30"/>
          <w:szCs w:val="30"/>
          <w:lang w:val="en-US" w:eastAsia="zh-CN"/>
        </w:rPr>
        <w:t>******</w:t>
      </w:r>
    </w:p>
    <w:p>
      <w:pPr>
        <w:rPr>
          <w:rFonts w:hint="eastAsia" w:ascii="仿宋_GB2312" w:hAnsi="华文中宋" w:eastAsia="仿宋_GB2312"/>
          <w:b/>
          <w:sz w:val="30"/>
          <w:szCs w:val="30"/>
          <w:lang w:val="en-US" w:eastAsia="zh-CN"/>
        </w:rPr>
      </w:pPr>
      <w:r>
        <w:rPr>
          <w:rFonts w:hint="eastAsia" w:ascii="仿宋_GB2312" w:hAnsi="华文中宋" w:eastAsia="仿宋_GB2312"/>
          <w:b/>
          <w:sz w:val="30"/>
          <w:szCs w:val="30"/>
        </w:rPr>
        <w:t>法定代表人：</w:t>
      </w:r>
      <w:r>
        <w:rPr>
          <w:rFonts w:hint="eastAsia" w:ascii="仿宋_GB2312" w:hAnsi="华文中宋" w:eastAsia="仿宋_GB2312"/>
          <w:b/>
          <w:color w:val="FF0000"/>
          <w:sz w:val="30"/>
          <w:szCs w:val="30"/>
          <w:lang w:val="en-US" w:eastAsia="zh-CN"/>
        </w:rPr>
        <w:t>XXX</w:t>
      </w:r>
    </w:p>
    <w:p>
      <w:pPr>
        <w:rPr>
          <w:rFonts w:hint="eastAsia" w:ascii="仿宋_GB2312" w:hAnsi="华文中宋" w:eastAsia="仿宋_GB2312"/>
          <w:b/>
          <w:sz w:val="30"/>
          <w:szCs w:val="30"/>
        </w:rPr>
      </w:pPr>
      <w:r>
        <w:rPr>
          <w:rFonts w:hint="eastAsia" w:ascii="仿宋_GB2312" w:hAnsi="华文中宋" w:eastAsia="仿宋_GB2312"/>
          <w:b/>
          <w:sz w:val="30"/>
          <w:szCs w:val="30"/>
          <w:lang w:val="en-US"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198120</wp:posOffset>
                </wp:positionV>
                <wp:extent cx="5715000" cy="0"/>
                <wp:effectExtent l="0" t="0" r="0" b="0"/>
                <wp:wrapNone/>
                <wp:docPr id="2" name="直线 7"/>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dash"/>
                          <a:headEnd type="none" w="med" len="med"/>
                          <a:tailEnd type="none" w="med" len="med"/>
                        </a:ln>
                      </wps:spPr>
                      <wps:bodyPr upright="1"/>
                    </wps:wsp>
                  </a:graphicData>
                </a:graphic>
              </wp:anchor>
            </w:drawing>
          </mc:Choice>
          <mc:Fallback>
            <w:pict>
              <v:line id="直线 7" o:spid="_x0000_s1026" o:spt="20" style="position:absolute;left:0pt;margin-left:0pt;margin-top:15.6pt;height:0pt;width:450pt;z-index:251658240;mso-width-relative:page;mso-height-relative:page;" filled="f" stroked="t" coordsize="21600,21600" o:gfxdata="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tpDTRAAAABgEAAA8AAAAAAAAAAQAgAAAAIgAAAGRycy9kb3du&#10;cmV2LnhtbFBLAQIUABQAAAAIAIdO4kAFnWUMzQEAAI0DAAAOAAAAAAAAAAEAIAAAACABAABkcnMv&#10;ZTJvRG9jLnhtbFBLBQYAAAAABgAGAFkBAABfBQAAAAA=&#10;">
                <v:fill on="f" focussize="0,0"/>
                <v:stroke weight="1pt" color="#000000" joinstyle="round" dashstyle="dash"/>
                <v:imagedata o:title=""/>
                <o:lock v:ext="edit" aspectratio="f"/>
              </v:line>
            </w:pict>
          </mc:Fallback>
        </mc:AlternateContent>
      </w:r>
    </w:p>
    <w:p>
      <w:pPr>
        <w:rPr>
          <w:rFonts w:hint="default" w:ascii="仿宋_GB2312" w:hAnsi="华文中宋" w:eastAsia="仿宋_GB2312"/>
          <w:b/>
          <w:color w:val="FF0000"/>
          <w:sz w:val="30"/>
          <w:szCs w:val="30"/>
          <w:lang w:val="en-US" w:eastAsia="zh-CN"/>
        </w:rPr>
      </w:pPr>
      <w:r>
        <w:rPr>
          <w:rFonts w:hint="eastAsia" w:ascii="仿宋_GB2312" w:hAnsi="华文中宋" w:eastAsia="仿宋_GB2312"/>
          <w:b/>
          <w:sz w:val="30"/>
          <w:szCs w:val="30"/>
        </w:rPr>
        <w:t>办公地址：</w:t>
      </w:r>
      <w:r>
        <w:rPr>
          <w:rFonts w:hint="eastAsia" w:ascii="仿宋_GB2312" w:hAnsi="华文中宋" w:eastAsia="仿宋_GB2312"/>
          <w:b/>
          <w:color w:val="FF0000"/>
          <w:sz w:val="30"/>
          <w:szCs w:val="30"/>
          <w:lang w:eastAsia="zh-CN"/>
        </w:rPr>
        <w:t>江苏省</w:t>
      </w:r>
      <w:r>
        <w:rPr>
          <w:rFonts w:hint="eastAsia" w:ascii="仿宋_GB2312" w:hAnsi="华文中宋" w:eastAsia="仿宋_GB2312"/>
          <w:b/>
          <w:color w:val="FF0000"/>
          <w:sz w:val="30"/>
          <w:szCs w:val="30"/>
          <w:lang w:val="en-US" w:eastAsia="zh-CN"/>
        </w:rPr>
        <w:t>XX</w:t>
      </w:r>
      <w:r>
        <w:rPr>
          <w:rFonts w:hint="eastAsia" w:ascii="仿宋_GB2312" w:hAnsi="华文中宋" w:eastAsia="仿宋_GB2312"/>
          <w:b/>
          <w:color w:val="FF0000"/>
          <w:sz w:val="30"/>
          <w:szCs w:val="30"/>
          <w:lang w:eastAsia="zh-CN"/>
        </w:rPr>
        <w:t>市</w:t>
      </w:r>
      <w:r>
        <w:rPr>
          <w:rFonts w:hint="eastAsia" w:ascii="仿宋_GB2312" w:hAnsi="华文中宋" w:eastAsia="仿宋_GB2312"/>
          <w:b/>
          <w:color w:val="FF0000"/>
          <w:sz w:val="30"/>
          <w:szCs w:val="30"/>
          <w:lang w:val="en-US" w:eastAsia="zh-CN"/>
        </w:rPr>
        <w:t>XX</w:t>
      </w:r>
      <w:r>
        <w:rPr>
          <w:rFonts w:hint="eastAsia" w:ascii="仿宋_GB2312" w:hAnsi="华文中宋" w:eastAsia="仿宋_GB2312"/>
          <w:b/>
          <w:color w:val="FF0000"/>
          <w:sz w:val="30"/>
          <w:szCs w:val="30"/>
          <w:lang w:eastAsia="zh-CN"/>
        </w:rPr>
        <w:t>区</w:t>
      </w:r>
      <w:r>
        <w:rPr>
          <w:rFonts w:hint="eastAsia" w:ascii="仿宋_GB2312" w:hAnsi="华文中宋" w:eastAsia="仿宋_GB2312"/>
          <w:b/>
          <w:color w:val="FF0000"/>
          <w:sz w:val="30"/>
          <w:szCs w:val="30"/>
          <w:lang w:val="en-US" w:eastAsia="zh-CN"/>
        </w:rPr>
        <w:t>XXX</w:t>
      </w:r>
      <w:r>
        <w:rPr>
          <w:rFonts w:hint="eastAsia" w:ascii="仿宋_GB2312" w:hAnsi="华文中宋" w:eastAsia="仿宋_GB2312"/>
          <w:b/>
          <w:color w:val="FF0000"/>
          <w:sz w:val="30"/>
          <w:szCs w:val="30"/>
          <w:lang w:eastAsia="zh-CN"/>
        </w:rPr>
        <w:t>街</w:t>
      </w:r>
      <w:r>
        <w:rPr>
          <w:rFonts w:hint="eastAsia" w:ascii="仿宋_GB2312" w:hAnsi="华文中宋" w:eastAsia="仿宋_GB2312"/>
          <w:b/>
          <w:color w:val="FF0000"/>
          <w:sz w:val="30"/>
          <w:szCs w:val="30"/>
          <w:lang w:val="en-US" w:eastAsia="zh-CN"/>
        </w:rPr>
        <w:t>36号</w:t>
      </w:r>
    </w:p>
    <w:p>
      <w:pPr>
        <w:rPr>
          <w:rFonts w:hint="default" w:ascii="仿宋_GB2312" w:hAnsi="华文中宋" w:eastAsia="仿宋_GB2312"/>
          <w:b/>
          <w:sz w:val="30"/>
          <w:szCs w:val="30"/>
          <w:lang w:val="en-US" w:eastAsia="zh-CN"/>
        </w:rPr>
      </w:pPr>
      <w:r>
        <w:rPr>
          <w:rFonts w:hint="eastAsia" w:ascii="仿宋_GB2312" w:hAnsi="华文中宋" w:eastAsia="仿宋_GB2312"/>
          <w:b/>
          <w:sz w:val="30"/>
          <w:szCs w:val="30"/>
        </w:rPr>
        <w:t>邮政编码：</w:t>
      </w:r>
      <w:r>
        <w:rPr>
          <w:rFonts w:hint="eastAsia" w:ascii="仿宋_GB2312" w:hAnsi="华文中宋" w:eastAsia="仿宋_GB2312"/>
          <w:b/>
          <w:color w:val="FF0000"/>
          <w:sz w:val="30"/>
          <w:szCs w:val="30"/>
          <w:lang w:val="en-US" w:eastAsia="zh-CN"/>
        </w:rPr>
        <w:t>635000</w:t>
      </w:r>
    </w:p>
    <w:p>
      <w:pPr>
        <w:rPr>
          <w:rFonts w:hint="default" w:ascii="仿宋_GB2312" w:hAnsi="华文中宋" w:eastAsia="仿宋_GB2312"/>
          <w:b/>
          <w:sz w:val="30"/>
          <w:szCs w:val="30"/>
          <w:lang w:val="en-US" w:eastAsia="zh-CN"/>
        </w:rPr>
      </w:pPr>
      <w:r>
        <w:rPr>
          <w:rFonts w:hint="eastAsia" w:ascii="仿宋_GB2312" w:hAnsi="华文中宋" w:eastAsia="仿宋_GB2312"/>
          <w:b/>
          <w:sz w:val="30"/>
          <w:szCs w:val="30"/>
        </w:rPr>
        <w:t>电话：</w:t>
      </w:r>
      <w:r>
        <w:rPr>
          <w:rFonts w:hint="eastAsia" w:ascii="仿宋_GB2312" w:hAnsi="华文中宋" w:eastAsia="仿宋_GB2312"/>
          <w:b/>
          <w:color w:val="FF0000"/>
          <w:sz w:val="30"/>
          <w:szCs w:val="30"/>
          <w:lang w:val="en-US" w:eastAsia="zh-CN"/>
        </w:rPr>
        <w:t>159********</w:t>
      </w:r>
    </w:p>
    <w:p>
      <w:pPr>
        <w:rPr>
          <w:rFonts w:hint="default" w:ascii="仿宋_GB2312" w:hAnsi="华文中宋" w:eastAsia="仿宋_GB2312"/>
          <w:b/>
          <w:sz w:val="30"/>
          <w:szCs w:val="30"/>
          <w:lang w:val="en-US" w:eastAsia="zh-CN"/>
        </w:rPr>
      </w:pPr>
      <w:r>
        <w:rPr>
          <w:rFonts w:hint="eastAsia" w:ascii="仿宋_GB2312" w:hAnsi="华文中宋" w:eastAsia="仿宋_GB2312"/>
          <w:b/>
          <w:sz w:val="30"/>
          <w:szCs w:val="30"/>
        </w:rPr>
        <w:t>网址：</w:t>
      </w:r>
      <w:r>
        <w:rPr>
          <w:rFonts w:hint="eastAsia" w:ascii="仿宋_GB2312" w:hAnsi="华文中宋" w:eastAsia="仿宋_GB2312"/>
          <w:b/>
          <w:color w:val="FF0000"/>
          <w:sz w:val="30"/>
          <w:szCs w:val="30"/>
          <w:lang w:val="en-US" w:eastAsia="zh-CN"/>
        </w:rPr>
        <w:t>www.****.cn</w:t>
      </w:r>
    </w:p>
    <w:p>
      <w:pPr>
        <w:rPr>
          <w:rFonts w:ascii="仿宋_GB2312" w:hAnsi="华文中宋" w:eastAsia="仿宋_GB2312"/>
          <w:b/>
          <w:sz w:val="30"/>
          <w:szCs w:val="30"/>
        </w:rPr>
      </w:pPr>
    </w:p>
    <w:p>
      <w:pPr>
        <w:rPr>
          <w:rFonts w:hint="eastAsia" w:ascii="仿宋_GB2312" w:hAnsi="华文中宋" w:eastAsia="仿宋_GB2312"/>
          <w:b/>
          <w:sz w:val="30"/>
          <w:szCs w:val="30"/>
        </w:rPr>
      </w:pPr>
    </w:p>
    <w:p>
      <w:pPr>
        <w:ind w:firstLine="643" w:firstLineChars="200"/>
        <w:rPr>
          <w:rFonts w:hint="eastAsia" w:ascii="黑体" w:hAnsi="黑体" w:eastAsia="黑体"/>
          <w:b/>
          <w:sz w:val="32"/>
          <w:szCs w:val="32"/>
        </w:rPr>
      </w:pPr>
      <w:r>
        <w:rPr>
          <w:rFonts w:hint="eastAsia" w:ascii="黑体" w:hAnsi="黑体" w:eastAsia="黑体"/>
          <w:b/>
          <w:sz w:val="32"/>
          <w:szCs w:val="32"/>
        </w:rPr>
        <w:t>一、企业概况</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lang w:eastAsia="zh-CN"/>
        </w:rPr>
        <w:t>江苏</w:t>
      </w:r>
      <w:r>
        <w:rPr>
          <w:rFonts w:hint="eastAsia" w:ascii="仿宋_GB2312" w:hAnsi="黑体" w:eastAsia="仿宋_GB2312"/>
          <w:color w:val="FF0000"/>
          <w:sz w:val="30"/>
          <w:szCs w:val="30"/>
          <w:lang w:val="en-US" w:eastAsia="zh-CN"/>
        </w:rPr>
        <w:t>XXX</w:t>
      </w:r>
      <w:r>
        <w:rPr>
          <w:rFonts w:hint="eastAsia" w:ascii="仿宋_GB2312" w:hAnsi="黑体" w:eastAsia="仿宋_GB2312"/>
          <w:color w:val="FF0000"/>
          <w:sz w:val="30"/>
          <w:szCs w:val="30"/>
        </w:rPr>
        <w:t>工程有限公司成立于2010年4月，专业从事实验室整体化建设，经过十年的发展现公司已转型成为一家具设计、施工、安装、服务为一体的一站式实验室集中服务商，具有国家建筑装饰装修专业承包资质和国家机电安装工程专业承包资质。现公司职工58人，其中高级职称2人，中级职称5人，初级职称9人，培养了一支具有独立研发能力的科研团队。2017、2018由公司自主研发的“EDA实验室仪器共享平台”连续两年获得达州市、通川区科技服务项目，2018年获取专利技术1项 新型技术发明1项、版权软著1项，2018年取得国家商务部注册商标。</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rPr>
        <w:t>公司通过不断发展，已成为川内颇具规模、有较强综合实力的整体实验室建设专业行家，为质监、环保、医疗卫生、食品医药、科研院校、大中小学等行业建造了很多专业实验室，打造了一个又一个的实验室精品工程和行业样板实验室。创下了秦.艾特品牌良好的行业口碑和品牌形象，努力打造“最具竞争力的实验室建设”专家。</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rPr>
        <w:t>公司的产品集科学化、人性化、功能化、专业化、智能化于一体，始终保持质量居同行业的领先水平，竭力使每一件产品做到最高水准，最大限度满足客户的每一个需求，在不断积累经验的同时，秦.艾特以严谨的工作态度，求实务实的工作作风打造一支一流的专业化团队，建成一批批高品质有影响力的实验室产品，获得了客户和市场的美誉。秦.艾特是你实验室建设的巡航舰，秦.艾特为你的实验室保驾护航，选择艾特！选择安全！选择智慧！</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rPr>
        <w:t>公司宗旨：为人类社会创建安全 智慧的实验室环境，</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rPr>
        <w:t>公司理念：  高效    创新     共享</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rPr>
        <w:t>公司准则：客户至上 诚信经营   精益求精  合作共赢</w:t>
      </w:r>
    </w:p>
    <w:p>
      <w:pPr>
        <w:rPr>
          <w:rFonts w:hint="eastAsia" w:ascii="仿宋_GB2312" w:hAnsi="黑体" w:eastAsia="仿宋_GB2312"/>
          <w:sz w:val="30"/>
          <w:szCs w:val="30"/>
        </w:rPr>
      </w:pPr>
    </w:p>
    <w:p>
      <w:pPr>
        <w:ind w:firstLine="643" w:firstLineChars="200"/>
        <w:rPr>
          <w:rFonts w:hint="eastAsia" w:ascii="黑体" w:hAnsi="黑体" w:eastAsia="黑体"/>
          <w:b/>
          <w:sz w:val="32"/>
          <w:szCs w:val="32"/>
        </w:rPr>
      </w:pPr>
      <w:r>
        <w:rPr>
          <w:rFonts w:hint="eastAsia" w:ascii="黑体" w:hAnsi="黑体" w:eastAsia="黑体"/>
          <w:b/>
          <w:sz w:val="32"/>
          <w:szCs w:val="32"/>
        </w:rPr>
        <w:t>二、调研评估内容</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1、企业资质情况</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rPr>
        <w:t>国家建筑装修装饰工程专业承包贰级资质</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rPr>
        <w:t>国家建筑机电安装工程专业承包叁级资质</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rPr>
        <w:t>安全生产许可证</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rPr>
        <w:t>计算机软件著作权登记证书—EDA技术实验室共享平台V1.0</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rPr>
        <w:t>AAA级信用企业</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rPr>
        <w:t>守合同重信用</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2、企业技术条件情况</w:t>
      </w:r>
      <w:bookmarkStart w:id="0" w:name="_GoBack"/>
      <w:bookmarkEnd w:id="0"/>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lang w:eastAsia="zh-CN"/>
        </w:rPr>
        <w:t>江苏</w:t>
      </w:r>
      <w:r>
        <w:rPr>
          <w:rFonts w:hint="eastAsia" w:ascii="仿宋_GB2312" w:hAnsi="黑体" w:eastAsia="仿宋_GB2312"/>
          <w:color w:val="FF0000"/>
          <w:sz w:val="30"/>
          <w:szCs w:val="30"/>
          <w:lang w:val="en-US" w:eastAsia="zh-CN"/>
        </w:rPr>
        <w:t>XXX</w:t>
      </w:r>
      <w:r>
        <w:rPr>
          <w:rFonts w:hint="eastAsia" w:ascii="仿宋_GB2312" w:hAnsi="黑体" w:eastAsia="仿宋_GB2312"/>
          <w:color w:val="FF0000"/>
          <w:sz w:val="30"/>
          <w:szCs w:val="30"/>
        </w:rPr>
        <w:t>工程有限公司，注重专业技术人才培养，其中管理层人员5人，技术人员中5名，均为专科及以上学历，在本行业从业年限均为5年以上。</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3、企业市场信誉情况</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lang w:eastAsia="zh-CN"/>
        </w:rPr>
        <w:t>江苏</w:t>
      </w:r>
      <w:r>
        <w:rPr>
          <w:rFonts w:hint="eastAsia" w:ascii="仿宋_GB2312" w:hAnsi="黑体" w:eastAsia="仿宋_GB2312"/>
          <w:color w:val="FF0000"/>
          <w:sz w:val="30"/>
          <w:szCs w:val="30"/>
          <w:lang w:val="en-US" w:eastAsia="zh-CN"/>
        </w:rPr>
        <w:t>XXX</w:t>
      </w:r>
      <w:r>
        <w:rPr>
          <w:rFonts w:hint="eastAsia" w:ascii="仿宋_GB2312" w:hAnsi="黑体" w:eastAsia="仿宋_GB2312"/>
          <w:color w:val="FF0000"/>
          <w:sz w:val="30"/>
          <w:szCs w:val="30"/>
        </w:rPr>
        <w:t>工程有限公司，成立</w:t>
      </w:r>
      <w:r>
        <w:rPr>
          <w:rFonts w:hint="eastAsia" w:ascii="仿宋_GB2312" w:hAnsi="黑体" w:eastAsia="仿宋_GB2312"/>
          <w:color w:val="FF0000"/>
          <w:sz w:val="30"/>
          <w:szCs w:val="30"/>
          <w:lang w:val="en-US" w:eastAsia="zh-CN"/>
        </w:rPr>
        <w:t>10</w:t>
      </w:r>
      <w:r>
        <w:rPr>
          <w:rFonts w:hint="eastAsia" w:ascii="仿宋_GB2312" w:hAnsi="黑体" w:eastAsia="仿宋_GB2312"/>
          <w:color w:val="FF0000"/>
          <w:sz w:val="30"/>
          <w:szCs w:val="30"/>
        </w:rPr>
        <w:t>年来，公司通过不断发展，已成为川内颇具规模、有较强综合实力的整体实验室建设专业行家，为质监、环保、医疗卫生、食品医药、科研院校、大中小学等行业建造了很多专业实验室，打造了一个又一个的实验室精品工程和行业样板实验室。创下了秦.艾特品牌良好的行业口碑和品牌形象，努力打造“最具竞争力的实验室建设”专家。</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4、企业荣誉及社会责任</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rPr>
        <w:t>2017年获得秦艾特商标注册证、2018年获得达州市守合同重信用证书、2018年获得AAA级信用证书、2019年被评为2019年度新知联先进理事单位、2019年成功申报2项科技项目。</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5、评估结果</w:t>
      </w:r>
    </w:p>
    <w:p>
      <w:pPr>
        <w:ind w:firstLine="600" w:firstLineChars="200"/>
        <w:rPr>
          <w:rFonts w:hint="eastAsia" w:ascii="仿宋_GB2312" w:hAnsi="黑体" w:eastAsia="仿宋_GB2312"/>
          <w:b w:val="0"/>
          <w:bCs w:val="0"/>
          <w:sz w:val="30"/>
          <w:szCs w:val="30"/>
        </w:rPr>
      </w:pPr>
      <w:r>
        <w:rPr>
          <w:rFonts w:hint="eastAsia" w:ascii="仿宋_GB2312" w:hAnsi="黑体" w:eastAsia="仿宋_GB2312"/>
          <w:sz w:val="30"/>
          <w:szCs w:val="30"/>
        </w:rPr>
        <w:t>技术数量模型评估：</w:t>
      </w:r>
      <w:r>
        <w:rPr>
          <w:rFonts w:hint="eastAsia" w:eastAsia="仿宋_GB2312"/>
          <w:color w:val="0070C0"/>
          <w:sz w:val="30"/>
          <w:szCs w:val="30"/>
          <w:lang w:val="en-US" w:eastAsia="zh-CN"/>
        </w:rPr>
        <w:t>XX</w:t>
      </w:r>
      <w:r>
        <w:rPr>
          <w:rFonts w:hint="eastAsia" w:ascii="仿宋_GB2312" w:hAnsi="黑体" w:eastAsia="仿宋_GB2312"/>
          <w:color w:val="0070C0"/>
          <w:sz w:val="30"/>
          <w:szCs w:val="30"/>
        </w:rPr>
        <w:t>分</w:t>
      </w:r>
      <w:r>
        <w:rPr>
          <w:rFonts w:hint="eastAsia" w:ascii="仿宋_GB2312" w:hAnsi="黑体" w:eastAsia="仿宋_GB2312"/>
          <w:sz w:val="30"/>
          <w:szCs w:val="30"/>
        </w:rPr>
        <w:t>，</w:t>
      </w:r>
      <w:r>
        <w:rPr>
          <w:rFonts w:hint="eastAsia" w:ascii="仿宋_GB2312" w:hAnsi="黑体" w:eastAsia="仿宋_GB2312"/>
          <w:b w:val="0"/>
          <w:bCs w:val="0"/>
          <w:sz w:val="30"/>
          <w:szCs w:val="30"/>
        </w:rPr>
        <w:t>符合</w:t>
      </w:r>
      <w:r>
        <w:rPr>
          <w:rFonts w:hint="eastAsia" w:ascii="仿宋_GB2312" w:hAnsi="华文中宋" w:eastAsia="仿宋_GB2312"/>
          <w:b w:val="0"/>
          <w:bCs w:val="0"/>
          <w:sz w:val="30"/>
          <w:szCs w:val="30"/>
          <w:lang w:eastAsia="zh-CN"/>
        </w:rPr>
        <w:t>中国新风净化系统设计与施工资质</w:t>
      </w:r>
      <w:r>
        <w:rPr>
          <w:rFonts w:hint="eastAsia" w:ascii="仿宋_GB2312" w:hAnsi="黑体" w:eastAsia="仿宋_GB2312"/>
          <w:b w:val="0"/>
          <w:bCs w:val="0"/>
          <w:sz w:val="30"/>
          <w:szCs w:val="30"/>
        </w:rPr>
        <w:t>等级评定标准</w:t>
      </w:r>
      <w:r>
        <w:rPr>
          <w:rFonts w:hint="eastAsia" w:ascii="仿宋_GB2312" w:hAnsi="黑体" w:eastAsia="仿宋_GB2312"/>
          <w:b w:val="0"/>
          <w:bCs w:val="0"/>
          <w:sz w:val="30"/>
          <w:szCs w:val="30"/>
          <w:lang w:eastAsia="zh-CN"/>
        </w:rPr>
        <w:t>甲</w:t>
      </w:r>
      <w:r>
        <w:rPr>
          <w:rFonts w:hint="eastAsia" w:ascii="仿宋_GB2312" w:hAnsi="黑体" w:eastAsia="仿宋_GB2312"/>
          <w:b w:val="0"/>
          <w:bCs w:val="0"/>
          <w:sz w:val="30"/>
          <w:szCs w:val="30"/>
        </w:rPr>
        <w:t>级。</w:t>
      </w:r>
    </w:p>
    <w:p>
      <w:pPr>
        <w:ind w:firstLine="643" w:firstLineChars="200"/>
        <w:rPr>
          <w:rFonts w:hint="eastAsia" w:ascii="黑体" w:hAnsi="黑体" w:eastAsia="黑体"/>
          <w:b/>
          <w:sz w:val="32"/>
          <w:szCs w:val="32"/>
        </w:rPr>
      </w:pPr>
      <w:r>
        <w:rPr>
          <w:rFonts w:ascii="黑体" w:hAnsi="黑体" w:eastAsia="黑体"/>
          <w:b/>
          <w:sz w:val="32"/>
          <w:szCs w:val="32"/>
        </w:rPr>
        <w:br w:type="page"/>
      </w:r>
      <w:r>
        <w:rPr>
          <w:rFonts w:hint="eastAsia" w:ascii="黑体" w:hAnsi="黑体" w:eastAsia="黑体"/>
          <w:b/>
          <w:sz w:val="32"/>
          <w:szCs w:val="32"/>
        </w:rPr>
        <w:t>三、结论</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依据《</w:t>
      </w:r>
      <w:r>
        <w:rPr>
          <w:rFonts w:hint="eastAsia" w:ascii="仿宋_GB2312" w:hAnsi="华文中宋" w:eastAsia="仿宋_GB2312"/>
          <w:b w:val="0"/>
          <w:bCs w:val="0"/>
          <w:sz w:val="30"/>
          <w:szCs w:val="30"/>
          <w:lang w:eastAsia="zh-CN"/>
        </w:rPr>
        <w:t>中国新风净化系统设计与施工资质</w:t>
      </w:r>
      <w:r>
        <w:rPr>
          <w:rFonts w:hint="eastAsia" w:ascii="仿宋_GB2312" w:hAnsi="黑体" w:eastAsia="仿宋_GB2312"/>
          <w:b w:val="0"/>
          <w:bCs w:val="0"/>
          <w:sz w:val="30"/>
          <w:szCs w:val="30"/>
        </w:rPr>
        <w:t>等级评定</w:t>
      </w:r>
      <w:r>
        <w:rPr>
          <w:rFonts w:hint="eastAsia" w:ascii="仿宋_GB2312" w:hAnsi="黑体" w:eastAsia="仿宋_GB2312"/>
          <w:sz w:val="30"/>
          <w:szCs w:val="30"/>
        </w:rPr>
        <w:t>标准》，中国建筑材料流通协会</w:t>
      </w:r>
      <w:r>
        <w:rPr>
          <w:rFonts w:hint="eastAsia" w:ascii="仿宋_GB2312" w:hAnsi="黑体" w:eastAsia="仿宋_GB2312"/>
          <w:sz w:val="30"/>
          <w:szCs w:val="30"/>
          <w:lang w:eastAsia="zh-CN"/>
        </w:rPr>
        <w:t>室内净化服务委员会</w:t>
      </w:r>
      <w:r>
        <w:rPr>
          <w:rFonts w:hint="eastAsia" w:ascii="仿宋_GB2312" w:hAnsi="黑体" w:eastAsia="仿宋_GB2312"/>
          <w:sz w:val="30"/>
          <w:szCs w:val="30"/>
        </w:rPr>
        <w:t>经调研与评估，认定本次评级结果符合行业实际情况，审核并确定</w:t>
      </w:r>
      <w:r>
        <w:rPr>
          <w:rFonts w:hint="eastAsia" w:ascii="仿宋_GB2312" w:hAnsi="黑体" w:eastAsia="仿宋_GB2312"/>
          <w:sz w:val="30"/>
          <w:szCs w:val="30"/>
          <w:lang w:val="en-US" w:eastAsia="zh-CN"/>
        </w:rPr>
        <w:t>该申报企业</w:t>
      </w:r>
      <w:r>
        <w:rPr>
          <w:rFonts w:hint="eastAsia" w:ascii="仿宋_GB2312" w:hAnsi="黑体" w:eastAsia="仿宋_GB2312"/>
          <w:sz w:val="30"/>
          <w:szCs w:val="30"/>
        </w:rPr>
        <w:t>符合</w:t>
      </w:r>
      <w:r>
        <w:rPr>
          <w:rFonts w:hint="eastAsia" w:ascii="仿宋_GB2312" w:hAnsi="华文中宋" w:eastAsia="仿宋_GB2312"/>
          <w:b w:val="0"/>
          <w:bCs w:val="0"/>
          <w:sz w:val="30"/>
          <w:szCs w:val="30"/>
          <w:lang w:eastAsia="zh-CN"/>
        </w:rPr>
        <w:t>中国新风净化系统设计与施工资质</w:t>
      </w:r>
      <w:r>
        <w:rPr>
          <w:rFonts w:hint="eastAsia" w:ascii="仿宋_GB2312" w:hAnsi="黑体" w:eastAsia="仿宋_GB2312"/>
          <w:sz w:val="30"/>
          <w:szCs w:val="30"/>
        </w:rPr>
        <w:t>等级</w:t>
      </w:r>
      <w:r>
        <w:rPr>
          <w:rFonts w:hint="eastAsia" w:ascii="仿宋_GB2312" w:hAnsi="黑体" w:eastAsia="仿宋_GB2312"/>
          <w:sz w:val="30"/>
          <w:szCs w:val="30"/>
          <w:lang w:eastAsia="zh-CN"/>
        </w:rPr>
        <w:t>甲级</w:t>
      </w:r>
      <w:r>
        <w:rPr>
          <w:rFonts w:hint="eastAsia" w:ascii="仿宋_GB2312" w:hAnsi="黑体" w:eastAsia="仿宋_GB2312"/>
          <w:sz w:val="30"/>
          <w:szCs w:val="30"/>
        </w:rPr>
        <w:t>评定标准。</w:t>
      </w:r>
    </w:p>
    <w:p>
      <w:pPr>
        <w:spacing w:line="600" w:lineRule="exact"/>
        <w:ind w:firstLine="600" w:firstLineChars="200"/>
        <w:rPr>
          <w:rFonts w:hint="eastAsia" w:eastAsia="仿宋_GB2312"/>
          <w:sz w:val="30"/>
          <w:szCs w:val="30"/>
        </w:rPr>
      </w:pPr>
    </w:p>
    <w:p>
      <w:pPr>
        <w:spacing w:line="600" w:lineRule="exact"/>
        <w:ind w:firstLine="600" w:firstLineChars="200"/>
        <w:rPr>
          <w:rFonts w:hint="eastAsia" w:eastAsia="仿宋_GB2312"/>
          <w:sz w:val="30"/>
          <w:szCs w:val="30"/>
          <w:lang w:eastAsia="zh-CN"/>
        </w:rPr>
      </w:pPr>
      <w:r>
        <w:rPr>
          <w:rFonts w:hint="eastAsia" w:eastAsia="仿宋_GB2312"/>
          <w:sz w:val="30"/>
          <w:szCs w:val="30"/>
        </w:rPr>
        <w:t>专家委员 签名：</w:t>
      </w:r>
    </w:p>
    <w:p>
      <w:pPr>
        <w:ind w:firstLine="600" w:firstLineChars="200"/>
        <w:rPr>
          <w:rFonts w:hint="eastAsia" w:ascii="仿宋_GB2312" w:hAnsi="黑体" w:eastAsia="仿宋_GB2312"/>
          <w:sz w:val="30"/>
          <w:szCs w:val="30"/>
        </w:rPr>
      </w:pPr>
    </w:p>
    <w:p>
      <w:pPr>
        <w:tabs>
          <w:tab w:val="left" w:pos="1981"/>
          <w:tab w:val="left" w:pos="5273"/>
        </w:tabs>
        <w:ind w:firstLine="600" w:firstLineChars="200"/>
        <w:rPr>
          <w:rFonts w:hint="eastAsia" w:ascii="仿宋_GB2312" w:hAnsi="黑体" w:eastAsia="仿宋_GB2312"/>
          <w:sz w:val="30"/>
          <w:szCs w:val="30"/>
          <w:lang w:eastAsia="zh-CN"/>
        </w:rPr>
      </w:pPr>
      <w:r>
        <w:rPr>
          <w:rFonts w:hint="eastAsia" w:ascii="仿宋_GB2312" w:hAnsi="黑体" w:eastAsia="仿宋_GB2312"/>
          <w:sz w:val="30"/>
          <w:szCs w:val="30"/>
          <w:lang w:eastAsia="zh-CN"/>
        </w:rPr>
        <w:tab/>
      </w:r>
      <w:r>
        <w:rPr>
          <w:rFonts w:hint="eastAsia" w:ascii="仿宋_GB2312" w:hAnsi="黑体" w:eastAsia="仿宋_GB2312"/>
          <w:sz w:val="30"/>
          <w:szCs w:val="30"/>
          <w:lang w:eastAsia="zh-CN"/>
        </w:rPr>
        <w:tab/>
      </w:r>
    </w:p>
    <w:p>
      <w:pPr>
        <w:ind w:firstLine="600" w:firstLineChars="200"/>
        <w:rPr>
          <w:rFonts w:hint="eastAsia" w:ascii="仿宋_GB2312" w:hAnsi="黑体" w:eastAsia="仿宋_GB2312"/>
          <w:sz w:val="30"/>
          <w:szCs w:val="30"/>
        </w:rPr>
      </w:pPr>
    </w:p>
    <w:p>
      <w:pPr>
        <w:ind w:firstLine="600" w:firstLineChars="200"/>
        <w:rPr>
          <w:rFonts w:hint="eastAsia" w:ascii="仿宋_GB2312" w:hAnsi="黑体" w:eastAsia="仿宋_GB2312"/>
          <w:sz w:val="30"/>
          <w:szCs w:val="30"/>
        </w:rPr>
      </w:pPr>
      <w:r>
        <w:rPr>
          <w:rFonts w:hint="eastAsia" w:ascii="仿宋_GB2312" w:hAnsi="华文中宋" w:eastAsia="仿宋_GB2312"/>
          <w:b w:val="0"/>
          <w:bCs w:val="0"/>
          <w:sz w:val="30"/>
          <w:szCs w:val="30"/>
          <w:lang w:eastAsia="zh-CN"/>
        </w:rPr>
        <w:t>中国新风净化系统设计与施工资质</w:t>
      </w:r>
      <w:r>
        <w:rPr>
          <w:rFonts w:hint="eastAsia" w:ascii="仿宋_GB2312" w:hAnsi="黑体" w:eastAsia="仿宋_GB2312"/>
          <w:b w:val="0"/>
          <w:bCs w:val="0"/>
          <w:sz w:val="30"/>
          <w:szCs w:val="30"/>
        </w:rPr>
        <w:t>等级评定</w:t>
      </w:r>
      <w:r>
        <w:rPr>
          <w:rFonts w:hint="eastAsia" w:ascii="仿宋_GB2312" w:hAnsi="黑体" w:eastAsia="仿宋_GB2312"/>
          <w:sz w:val="30"/>
          <w:szCs w:val="30"/>
        </w:rPr>
        <w:t>专家委员会</w:t>
      </w:r>
    </w:p>
    <w:p>
      <w:pPr>
        <w:ind w:left="4796" w:leftChars="284" w:hanging="4200" w:hangingChars="1400"/>
        <w:rPr>
          <w:rFonts w:hint="default" w:ascii="仿宋_GB2312" w:hAnsi="黑体" w:eastAsia="仿宋_GB2312"/>
          <w:sz w:val="30"/>
          <w:szCs w:val="30"/>
          <w:lang w:val="en-US" w:eastAsia="zh-CN"/>
        </w:rPr>
      </w:pPr>
      <w:r>
        <w:rPr>
          <w:rFonts w:hint="eastAsia" w:ascii="仿宋_GB2312" w:hAnsi="黑体" w:eastAsia="仿宋_GB2312"/>
          <w:sz w:val="30"/>
          <w:szCs w:val="30"/>
        </w:rPr>
        <w:t>主任委员：</w:t>
      </w:r>
      <w:r>
        <w:rPr>
          <w:rFonts w:hint="eastAsia" w:ascii="仿宋_GB2312" w:hAnsi="黑体" w:eastAsia="仿宋_GB2312"/>
          <w:sz w:val="30"/>
          <w:szCs w:val="30"/>
          <w:lang w:val="en-US" w:eastAsia="zh-CN"/>
        </w:rPr>
        <w:t xml:space="preserve">  </w:t>
      </w:r>
    </w:p>
    <w:p>
      <w:pPr>
        <w:ind w:left="4796" w:leftChars="284" w:hanging="4200" w:hangingChars="1400"/>
        <w:rPr>
          <w:rFonts w:hint="eastAsia" w:ascii="仿宋_GB2312" w:hAnsi="黑体" w:eastAsia="仿宋_GB2312"/>
          <w:sz w:val="30"/>
          <w:szCs w:val="30"/>
        </w:rPr>
      </w:pPr>
      <w:r>
        <w:rPr>
          <w:rFonts w:hint="eastAsia" w:ascii="仿宋_GB2312" w:hAnsi="黑体" w:eastAsia="仿宋_GB2312"/>
          <w:sz w:val="30"/>
          <w:szCs w:val="30"/>
        </w:rPr>
        <w:t>签名：</w:t>
      </w:r>
    </w:p>
    <w:p>
      <w:pPr>
        <w:ind w:left="4796" w:leftChars="284" w:hanging="4200" w:hangingChars="1400"/>
        <w:rPr>
          <w:rFonts w:hint="eastAsia" w:ascii="仿宋_GB2312" w:hAnsi="黑体" w:eastAsia="仿宋_GB2312"/>
          <w:sz w:val="30"/>
          <w:szCs w:val="30"/>
        </w:rPr>
      </w:pPr>
    </w:p>
    <w:p>
      <w:pPr>
        <w:ind w:left="4796" w:leftChars="284" w:hanging="4200" w:hangingChars="1400"/>
        <w:rPr>
          <w:rFonts w:ascii="仿宋_GB2312" w:hAnsi="黑体" w:eastAsia="仿宋_GB2312"/>
          <w:sz w:val="30"/>
          <w:szCs w:val="30"/>
        </w:rPr>
      </w:pPr>
    </w:p>
    <w:p>
      <w:pPr>
        <w:ind w:left="4796" w:leftChars="284" w:hanging="4200" w:hangingChars="1400"/>
        <w:rPr>
          <w:rFonts w:hint="eastAsia" w:ascii="仿宋_GB2312" w:hAnsi="黑体" w:eastAsia="仿宋_GB2312"/>
          <w:sz w:val="30"/>
          <w:szCs w:val="30"/>
        </w:rPr>
      </w:pPr>
    </w:p>
    <w:p>
      <w:pPr>
        <w:ind w:left="4796" w:leftChars="284" w:hanging="4200" w:hangingChars="1400"/>
        <w:rPr>
          <w:rFonts w:hint="eastAsia" w:ascii="仿宋_GB2312" w:hAnsi="黑体" w:eastAsia="仿宋_GB2312"/>
          <w:sz w:val="30"/>
          <w:szCs w:val="30"/>
        </w:rPr>
      </w:pPr>
    </w:p>
    <w:p>
      <w:pPr>
        <w:ind w:firstLine="600" w:firstLineChars="200"/>
        <w:jc w:val="right"/>
        <w:rPr>
          <w:rFonts w:hint="eastAsia" w:ascii="仿宋_GB2312" w:hAnsi="黑体" w:eastAsia="仿宋_GB2312"/>
          <w:sz w:val="30"/>
          <w:szCs w:val="30"/>
        </w:rPr>
      </w:pPr>
      <w:r>
        <w:rPr>
          <w:rFonts w:hint="eastAsia" w:ascii="仿宋_GB2312" w:hAnsi="黑体" w:eastAsia="仿宋_GB2312"/>
          <w:sz w:val="30"/>
          <w:szCs w:val="30"/>
        </w:rPr>
        <w:t>20</w:t>
      </w:r>
      <w:r>
        <w:rPr>
          <w:rFonts w:hint="eastAsia" w:ascii="仿宋_GB2312" w:hAnsi="黑体" w:eastAsia="仿宋_GB2312"/>
          <w:sz w:val="30"/>
          <w:szCs w:val="30"/>
          <w:lang w:val="en-US" w:eastAsia="zh-CN"/>
        </w:rPr>
        <w:t>20</w:t>
      </w:r>
      <w:r>
        <w:rPr>
          <w:rFonts w:hint="eastAsia" w:ascii="仿宋_GB2312" w:hAnsi="黑体" w:eastAsia="仿宋_GB2312"/>
          <w:sz w:val="30"/>
          <w:szCs w:val="30"/>
        </w:rPr>
        <w:t>年</w:t>
      </w:r>
      <w:r>
        <w:rPr>
          <w:rFonts w:hint="eastAsia" w:ascii="仿宋_GB2312" w:hAnsi="黑体" w:eastAsia="仿宋_GB2312"/>
          <w:sz w:val="30"/>
          <w:szCs w:val="30"/>
          <w:lang w:val="en-US" w:eastAsia="zh-CN"/>
        </w:rPr>
        <w:t>2</w:t>
      </w:r>
      <w:r>
        <w:rPr>
          <w:rFonts w:hint="eastAsia" w:ascii="仿宋_GB2312" w:hAnsi="黑体" w:eastAsia="仿宋_GB2312"/>
          <w:sz w:val="30"/>
          <w:szCs w:val="30"/>
        </w:rPr>
        <w:t>月</w:t>
      </w:r>
      <w:r>
        <w:rPr>
          <w:rFonts w:hint="eastAsia" w:ascii="仿宋_GB2312" w:hAnsi="黑体" w:eastAsia="仿宋_GB2312"/>
          <w:sz w:val="30"/>
          <w:szCs w:val="30"/>
          <w:lang w:val="en-US" w:eastAsia="zh-CN"/>
        </w:rPr>
        <w:t>1</w:t>
      </w:r>
      <w:r>
        <w:rPr>
          <w:rFonts w:hint="eastAsia" w:ascii="仿宋_GB2312" w:hAnsi="黑体" w:eastAsia="仿宋_GB2312"/>
          <w:sz w:val="30"/>
          <w:szCs w:val="30"/>
        </w:rPr>
        <w:t>日</w:t>
      </w:r>
    </w:p>
    <w:sectPr>
      <w:headerReference r:id="rId3" w:type="default"/>
      <w:footerReference r:id="rId4" w:type="default"/>
      <w:pgSz w:w="11906" w:h="16838"/>
      <w:pgMar w:top="1701" w:right="1644" w:bottom="1701"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楷体" w:hAnsi="楷体" w:eastAsia="楷体"/>
        <w:sz w:val="21"/>
        <w:szCs w:val="21"/>
      </w:rPr>
    </w:pPr>
    <w:r>
      <w:rPr>
        <w:rFonts w:hint="eastAsia" w:ascii="仿宋_GB2312" w:eastAsia="仿宋_GB2312"/>
        <w:i/>
        <w:sz w:val="24"/>
        <w:szCs w:val="24"/>
        <w:u w:val="single"/>
      </w:rPr>
      <w:t xml:space="preserve">                                                                            </w:t>
    </w:r>
    <w:r>
      <w:rPr>
        <w:rFonts w:hint="eastAsia" w:ascii="楷体" w:hAnsi="楷体" w:eastAsia="楷体"/>
        <w:sz w:val="21"/>
        <w:szCs w:val="21"/>
      </w:rPr>
      <w:t>1、本报告依据申报单位提报的有关数据资料及评估单位调研资料，结果仅作为商务参考，不得作为法律诉讼依据。</w:t>
    </w:r>
  </w:p>
  <w:p>
    <w:pPr>
      <w:pStyle w:val="6"/>
      <w:rPr>
        <w:rFonts w:hint="eastAsia" w:ascii="楷体" w:hAnsi="楷体" w:eastAsia="楷体"/>
        <w:sz w:val="21"/>
        <w:szCs w:val="21"/>
      </w:rPr>
    </w:pPr>
    <w:r>
      <w:rPr>
        <w:rFonts w:hint="eastAsia" w:ascii="楷体" w:hAnsi="楷体" w:eastAsia="楷体"/>
        <w:sz w:val="21"/>
        <w:szCs w:val="21"/>
      </w:rPr>
      <w:t>2、请遵守商业惯例，未经书面许可任何单位和个人不得以任何形式翻版、复制、刊登、发表或引用。</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120" w:firstLineChars="50"/>
      <w:rPr>
        <w:rFonts w:hint="eastAsia" w:ascii="楷体" w:hAnsi="楷体" w:eastAsia="楷体"/>
        <w:sz w:val="24"/>
      </w:rPr>
    </w:pPr>
    <w:r>
      <w:rPr>
        <w:sz w:val="24"/>
        <w:lang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242570</wp:posOffset>
              </wp:positionV>
              <wp:extent cx="5486400" cy="36195"/>
              <wp:effectExtent l="0" t="28575" r="19050" b="30480"/>
              <wp:wrapNone/>
              <wp:docPr id="3" name="直线 6"/>
              <wp:cNvGraphicFramePr/>
              <a:graphic xmlns:a="http://schemas.openxmlformats.org/drawingml/2006/main">
                <a:graphicData uri="http://schemas.microsoft.com/office/word/2010/wordprocessingShape">
                  <wps:wsp>
                    <wps:cNvCnPr/>
                    <wps:spPr>
                      <a:xfrm flipV="1">
                        <a:off x="0" y="0"/>
                        <a:ext cx="5486400" cy="36195"/>
                      </a:xfrm>
                      <a:prstGeom prst="line">
                        <a:avLst/>
                      </a:prstGeom>
                      <a:ln w="57150" cap="flat" cmpd="thinThick">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flip:y;margin-left:0pt;margin-top:19.1pt;height:2.85pt;width:432pt;z-index:251658240;mso-width-relative:page;mso-height-relative:page;" filled="f" stroked="t" coordsize="21600,21600" o:gfxdata="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BFWI41AAAAAYBAAAPAAAAAAAA&#10;AAEAIAAAACIAAABkcnMvZG93bnJldi54bWxQSwECFAAUAAAACACHTuJArqCMB90BAACiAwAADgAA&#10;AAAAAAABACAAAAAjAQAAZHJzL2Uyb0RvYy54bWxQSwUGAAAAAAYABgBZAQAAcgUAAAAA&#10;">
              <v:fill on="f" focussize="0,0"/>
              <v:stroke weight="4.5pt" color="#000000" linestyle="thinThick" joinstyle="round"/>
              <v:imagedata o:title=""/>
              <o:lock v:ext="edit" aspectratio="f"/>
            </v:line>
          </w:pict>
        </mc:Fallback>
      </mc:AlternateContent>
    </w:r>
    <w:r>
      <w:rPr>
        <w:rFonts w:hint="eastAsia" w:ascii="楷体" w:hAnsi="楷体" w:eastAsia="楷体"/>
        <w:sz w:val="24"/>
      </w:rPr>
      <w:t xml:space="preserve">评定报告       </w:t>
    </w:r>
    <w:r>
      <w:rPr>
        <w:rFonts w:ascii="楷体" w:hAnsi="楷体" w:eastAsia="楷体"/>
        <w:sz w:val="24"/>
      </w:rPr>
      <w:t xml:space="preserve">           </w:t>
    </w:r>
    <w:r>
      <w:rPr>
        <w:rFonts w:hint="eastAsia" w:ascii="楷体" w:hAnsi="楷体" w:eastAsia="楷体"/>
        <w:sz w:val="24"/>
      </w:rPr>
      <w:t xml:space="preserve">    </w:t>
    </w:r>
    <w:r>
      <w:rPr>
        <w:rFonts w:ascii="楷体" w:hAnsi="楷体" w:eastAsia="楷体"/>
        <w:sz w:val="24"/>
      </w:rPr>
      <w:t xml:space="preserve">  </w:t>
    </w:r>
    <w:r>
      <w:rPr>
        <w:rFonts w:hint="eastAsia" w:ascii="楷体" w:hAnsi="楷体" w:eastAsia="楷体"/>
        <w:sz w:val="24"/>
        <w:lang w:val="en-US" w:eastAsia="zh-CN"/>
      </w:rPr>
      <w:t xml:space="preserve">                  </w:t>
    </w:r>
    <w:r>
      <w:rPr>
        <w:rFonts w:hint="eastAsia" w:ascii="楷体" w:hAnsi="楷体" w:eastAsia="楷体"/>
        <w:sz w:val="24"/>
      </w:rPr>
      <w:t>编码：</w:t>
    </w:r>
    <w:r>
      <w:rPr>
        <w:rFonts w:hint="eastAsia" w:ascii="楷体" w:hAnsi="楷体" w:eastAsia="楷体"/>
        <w:sz w:val="24"/>
        <w:lang w:val="en-US" w:eastAsia="zh-CN"/>
      </w:rPr>
      <w:t>IH201963603001</w:t>
    </w:r>
    <w:r>
      <w:rPr>
        <w:rFonts w:ascii="楷体" w:hAnsi="楷体" w:eastAsia="楷体"/>
        <w:sz w:val="24"/>
      </w:rP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08"/>
    <w:rsid w:val="000047D5"/>
    <w:rsid w:val="00004B5F"/>
    <w:rsid w:val="000103BB"/>
    <w:rsid w:val="00010DEA"/>
    <w:rsid w:val="000125AB"/>
    <w:rsid w:val="0001600E"/>
    <w:rsid w:val="00016325"/>
    <w:rsid w:val="0001651F"/>
    <w:rsid w:val="00017B92"/>
    <w:rsid w:val="000203AB"/>
    <w:rsid w:val="000221B4"/>
    <w:rsid w:val="000246F2"/>
    <w:rsid w:val="00027D8B"/>
    <w:rsid w:val="00032BD5"/>
    <w:rsid w:val="000332FC"/>
    <w:rsid w:val="00034193"/>
    <w:rsid w:val="00034CA5"/>
    <w:rsid w:val="0003557E"/>
    <w:rsid w:val="00035750"/>
    <w:rsid w:val="00036980"/>
    <w:rsid w:val="00037B01"/>
    <w:rsid w:val="00040714"/>
    <w:rsid w:val="00043662"/>
    <w:rsid w:val="00043971"/>
    <w:rsid w:val="00050487"/>
    <w:rsid w:val="00053ED0"/>
    <w:rsid w:val="0005543B"/>
    <w:rsid w:val="00057FC5"/>
    <w:rsid w:val="000618CD"/>
    <w:rsid w:val="000638F4"/>
    <w:rsid w:val="00066B6D"/>
    <w:rsid w:val="0006783F"/>
    <w:rsid w:val="00075A95"/>
    <w:rsid w:val="0007673F"/>
    <w:rsid w:val="00077B99"/>
    <w:rsid w:val="00077D83"/>
    <w:rsid w:val="000801D7"/>
    <w:rsid w:val="0008296A"/>
    <w:rsid w:val="0008534C"/>
    <w:rsid w:val="000913C4"/>
    <w:rsid w:val="00095ECC"/>
    <w:rsid w:val="00097088"/>
    <w:rsid w:val="000A375A"/>
    <w:rsid w:val="000A4B2A"/>
    <w:rsid w:val="000A5F01"/>
    <w:rsid w:val="000A5F77"/>
    <w:rsid w:val="000A6EB0"/>
    <w:rsid w:val="000B2665"/>
    <w:rsid w:val="000B2F49"/>
    <w:rsid w:val="000B326C"/>
    <w:rsid w:val="000B48BD"/>
    <w:rsid w:val="000B618C"/>
    <w:rsid w:val="000B76D5"/>
    <w:rsid w:val="000C02B1"/>
    <w:rsid w:val="000C05DD"/>
    <w:rsid w:val="000C14A7"/>
    <w:rsid w:val="000C2963"/>
    <w:rsid w:val="000C316B"/>
    <w:rsid w:val="000C779E"/>
    <w:rsid w:val="000D04B4"/>
    <w:rsid w:val="000D208A"/>
    <w:rsid w:val="000D2628"/>
    <w:rsid w:val="000D5916"/>
    <w:rsid w:val="000E1968"/>
    <w:rsid w:val="000E3932"/>
    <w:rsid w:val="000E4B66"/>
    <w:rsid w:val="000E541B"/>
    <w:rsid w:val="000F08D5"/>
    <w:rsid w:val="00100466"/>
    <w:rsid w:val="0010343E"/>
    <w:rsid w:val="0010790A"/>
    <w:rsid w:val="0011055E"/>
    <w:rsid w:val="00111BA6"/>
    <w:rsid w:val="00111DA2"/>
    <w:rsid w:val="001133D1"/>
    <w:rsid w:val="001140F9"/>
    <w:rsid w:val="0011654B"/>
    <w:rsid w:val="00123E7E"/>
    <w:rsid w:val="00124853"/>
    <w:rsid w:val="0012533A"/>
    <w:rsid w:val="00135F1D"/>
    <w:rsid w:val="00136D45"/>
    <w:rsid w:val="00136DD3"/>
    <w:rsid w:val="00137220"/>
    <w:rsid w:val="0014398D"/>
    <w:rsid w:val="00145537"/>
    <w:rsid w:val="001455E3"/>
    <w:rsid w:val="001523EA"/>
    <w:rsid w:val="0015288B"/>
    <w:rsid w:val="00154009"/>
    <w:rsid w:val="00156E32"/>
    <w:rsid w:val="00160CAC"/>
    <w:rsid w:val="00164305"/>
    <w:rsid w:val="001656AD"/>
    <w:rsid w:val="00170493"/>
    <w:rsid w:val="0017152C"/>
    <w:rsid w:val="00172582"/>
    <w:rsid w:val="00175545"/>
    <w:rsid w:val="00176253"/>
    <w:rsid w:val="00181416"/>
    <w:rsid w:val="00183F16"/>
    <w:rsid w:val="001857CC"/>
    <w:rsid w:val="00186BDA"/>
    <w:rsid w:val="001928FA"/>
    <w:rsid w:val="00192B58"/>
    <w:rsid w:val="001932CD"/>
    <w:rsid w:val="00195092"/>
    <w:rsid w:val="00197D02"/>
    <w:rsid w:val="001A017C"/>
    <w:rsid w:val="001A15C9"/>
    <w:rsid w:val="001A4AD5"/>
    <w:rsid w:val="001A52CF"/>
    <w:rsid w:val="001A7900"/>
    <w:rsid w:val="001A7E0F"/>
    <w:rsid w:val="001A7F59"/>
    <w:rsid w:val="001B4A78"/>
    <w:rsid w:val="001B667D"/>
    <w:rsid w:val="001B6F68"/>
    <w:rsid w:val="001C2446"/>
    <w:rsid w:val="001C2570"/>
    <w:rsid w:val="001C430A"/>
    <w:rsid w:val="001D2421"/>
    <w:rsid w:val="001D300B"/>
    <w:rsid w:val="001D386F"/>
    <w:rsid w:val="001D3C2E"/>
    <w:rsid w:val="001D4AE9"/>
    <w:rsid w:val="001D51EE"/>
    <w:rsid w:val="001D5A79"/>
    <w:rsid w:val="001D6E43"/>
    <w:rsid w:val="001E31E4"/>
    <w:rsid w:val="001E724E"/>
    <w:rsid w:val="001F012A"/>
    <w:rsid w:val="001F41A1"/>
    <w:rsid w:val="001F5F23"/>
    <w:rsid w:val="001F71DE"/>
    <w:rsid w:val="002037B6"/>
    <w:rsid w:val="002039EA"/>
    <w:rsid w:val="00203EF2"/>
    <w:rsid w:val="00205AEE"/>
    <w:rsid w:val="002104D6"/>
    <w:rsid w:val="0021063A"/>
    <w:rsid w:val="002112BC"/>
    <w:rsid w:val="00211952"/>
    <w:rsid w:val="00211DAE"/>
    <w:rsid w:val="002124B6"/>
    <w:rsid w:val="00212B0D"/>
    <w:rsid w:val="0021326B"/>
    <w:rsid w:val="002136AC"/>
    <w:rsid w:val="00213B12"/>
    <w:rsid w:val="00214AAA"/>
    <w:rsid w:val="00215D3D"/>
    <w:rsid w:val="00216967"/>
    <w:rsid w:val="0022195F"/>
    <w:rsid w:val="00221D99"/>
    <w:rsid w:val="00223C5D"/>
    <w:rsid w:val="002314DD"/>
    <w:rsid w:val="0023191B"/>
    <w:rsid w:val="00231964"/>
    <w:rsid w:val="00234DC8"/>
    <w:rsid w:val="002358AE"/>
    <w:rsid w:val="00246922"/>
    <w:rsid w:val="002503B3"/>
    <w:rsid w:val="00251CDC"/>
    <w:rsid w:val="0025207D"/>
    <w:rsid w:val="00253983"/>
    <w:rsid w:val="00254CE6"/>
    <w:rsid w:val="002612F3"/>
    <w:rsid w:val="00264A4D"/>
    <w:rsid w:val="002658BB"/>
    <w:rsid w:val="00266C70"/>
    <w:rsid w:val="0027103B"/>
    <w:rsid w:val="00271876"/>
    <w:rsid w:val="00273E87"/>
    <w:rsid w:val="00274752"/>
    <w:rsid w:val="00274B6B"/>
    <w:rsid w:val="00276F92"/>
    <w:rsid w:val="002778AE"/>
    <w:rsid w:val="00281BD1"/>
    <w:rsid w:val="00291D7D"/>
    <w:rsid w:val="002A2210"/>
    <w:rsid w:val="002A2EA6"/>
    <w:rsid w:val="002A547D"/>
    <w:rsid w:val="002A5508"/>
    <w:rsid w:val="002A690A"/>
    <w:rsid w:val="002A7ED7"/>
    <w:rsid w:val="002B0E6D"/>
    <w:rsid w:val="002B44F3"/>
    <w:rsid w:val="002B57C8"/>
    <w:rsid w:val="002B6750"/>
    <w:rsid w:val="002B77EF"/>
    <w:rsid w:val="002C040E"/>
    <w:rsid w:val="002C141B"/>
    <w:rsid w:val="002C1ABD"/>
    <w:rsid w:val="002C2C4B"/>
    <w:rsid w:val="002C3E02"/>
    <w:rsid w:val="002C52F7"/>
    <w:rsid w:val="002C6633"/>
    <w:rsid w:val="002C730B"/>
    <w:rsid w:val="002D07E4"/>
    <w:rsid w:val="002D34B6"/>
    <w:rsid w:val="002D3B83"/>
    <w:rsid w:val="002D3DDC"/>
    <w:rsid w:val="002D56D3"/>
    <w:rsid w:val="002D603E"/>
    <w:rsid w:val="002D63CE"/>
    <w:rsid w:val="002D7648"/>
    <w:rsid w:val="002E442D"/>
    <w:rsid w:val="002E4E9C"/>
    <w:rsid w:val="002E7B59"/>
    <w:rsid w:val="002F20BC"/>
    <w:rsid w:val="002F22BE"/>
    <w:rsid w:val="002F2760"/>
    <w:rsid w:val="002F5684"/>
    <w:rsid w:val="002F66BC"/>
    <w:rsid w:val="00302160"/>
    <w:rsid w:val="003029B9"/>
    <w:rsid w:val="00303399"/>
    <w:rsid w:val="00310714"/>
    <w:rsid w:val="003117A5"/>
    <w:rsid w:val="00320443"/>
    <w:rsid w:val="00320C75"/>
    <w:rsid w:val="00325E82"/>
    <w:rsid w:val="00327B9A"/>
    <w:rsid w:val="00327E38"/>
    <w:rsid w:val="003314E9"/>
    <w:rsid w:val="003320F0"/>
    <w:rsid w:val="003351BB"/>
    <w:rsid w:val="00337D68"/>
    <w:rsid w:val="00350D20"/>
    <w:rsid w:val="0035293C"/>
    <w:rsid w:val="00352F8A"/>
    <w:rsid w:val="00353B76"/>
    <w:rsid w:val="00354A1B"/>
    <w:rsid w:val="0035557D"/>
    <w:rsid w:val="003560E5"/>
    <w:rsid w:val="00366B2C"/>
    <w:rsid w:val="00367FE4"/>
    <w:rsid w:val="003739B9"/>
    <w:rsid w:val="003771A9"/>
    <w:rsid w:val="00377348"/>
    <w:rsid w:val="00380490"/>
    <w:rsid w:val="00383C06"/>
    <w:rsid w:val="00387863"/>
    <w:rsid w:val="003878B4"/>
    <w:rsid w:val="003922AD"/>
    <w:rsid w:val="003933E3"/>
    <w:rsid w:val="00394A17"/>
    <w:rsid w:val="003959FD"/>
    <w:rsid w:val="003959FE"/>
    <w:rsid w:val="003966ED"/>
    <w:rsid w:val="003A23CD"/>
    <w:rsid w:val="003A26AB"/>
    <w:rsid w:val="003A28E2"/>
    <w:rsid w:val="003A2A5C"/>
    <w:rsid w:val="003A43D4"/>
    <w:rsid w:val="003A526B"/>
    <w:rsid w:val="003A531A"/>
    <w:rsid w:val="003A7283"/>
    <w:rsid w:val="003A7523"/>
    <w:rsid w:val="003B380C"/>
    <w:rsid w:val="003B5210"/>
    <w:rsid w:val="003B599F"/>
    <w:rsid w:val="003B6D19"/>
    <w:rsid w:val="003C79F9"/>
    <w:rsid w:val="003D171C"/>
    <w:rsid w:val="003D1A26"/>
    <w:rsid w:val="003D4EA9"/>
    <w:rsid w:val="003E5880"/>
    <w:rsid w:val="003F6406"/>
    <w:rsid w:val="003F6FAC"/>
    <w:rsid w:val="00401030"/>
    <w:rsid w:val="004029F9"/>
    <w:rsid w:val="00404974"/>
    <w:rsid w:val="0041437B"/>
    <w:rsid w:val="0041592B"/>
    <w:rsid w:val="004168A7"/>
    <w:rsid w:val="004171C1"/>
    <w:rsid w:val="00417615"/>
    <w:rsid w:val="00420513"/>
    <w:rsid w:val="0043261B"/>
    <w:rsid w:val="0043452A"/>
    <w:rsid w:val="004346EB"/>
    <w:rsid w:val="004349EF"/>
    <w:rsid w:val="00435081"/>
    <w:rsid w:val="00435568"/>
    <w:rsid w:val="00436832"/>
    <w:rsid w:val="00437068"/>
    <w:rsid w:val="00445F43"/>
    <w:rsid w:val="004471CE"/>
    <w:rsid w:val="004471EF"/>
    <w:rsid w:val="0045363B"/>
    <w:rsid w:val="0045500A"/>
    <w:rsid w:val="00455525"/>
    <w:rsid w:val="004565EF"/>
    <w:rsid w:val="004600B7"/>
    <w:rsid w:val="00462432"/>
    <w:rsid w:val="004625BF"/>
    <w:rsid w:val="00464E4B"/>
    <w:rsid w:val="00466211"/>
    <w:rsid w:val="0046687B"/>
    <w:rsid w:val="00470AF9"/>
    <w:rsid w:val="00472DA6"/>
    <w:rsid w:val="00473B1C"/>
    <w:rsid w:val="0047598F"/>
    <w:rsid w:val="004811BA"/>
    <w:rsid w:val="00481609"/>
    <w:rsid w:val="00481DD8"/>
    <w:rsid w:val="00482B80"/>
    <w:rsid w:val="00483A4E"/>
    <w:rsid w:val="0049395B"/>
    <w:rsid w:val="00496C45"/>
    <w:rsid w:val="004A2057"/>
    <w:rsid w:val="004A34A0"/>
    <w:rsid w:val="004A5AE9"/>
    <w:rsid w:val="004B1A93"/>
    <w:rsid w:val="004B317C"/>
    <w:rsid w:val="004B366D"/>
    <w:rsid w:val="004B3BB7"/>
    <w:rsid w:val="004B4A1D"/>
    <w:rsid w:val="004C0AE1"/>
    <w:rsid w:val="004C0C3F"/>
    <w:rsid w:val="004C192C"/>
    <w:rsid w:val="004C1E9B"/>
    <w:rsid w:val="004C1EBE"/>
    <w:rsid w:val="004C2FE0"/>
    <w:rsid w:val="004C3C4B"/>
    <w:rsid w:val="004C3F84"/>
    <w:rsid w:val="004C5805"/>
    <w:rsid w:val="004C64B6"/>
    <w:rsid w:val="004D274C"/>
    <w:rsid w:val="004D2B12"/>
    <w:rsid w:val="004D30EB"/>
    <w:rsid w:val="004D31CC"/>
    <w:rsid w:val="004D649D"/>
    <w:rsid w:val="004D7838"/>
    <w:rsid w:val="004D7B34"/>
    <w:rsid w:val="004E0645"/>
    <w:rsid w:val="004E1A84"/>
    <w:rsid w:val="004E2C7E"/>
    <w:rsid w:val="004E3EB3"/>
    <w:rsid w:val="004E59DA"/>
    <w:rsid w:val="004E64E2"/>
    <w:rsid w:val="004F1105"/>
    <w:rsid w:val="004F6866"/>
    <w:rsid w:val="00502428"/>
    <w:rsid w:val="005047B9"/>
    <w:rsid w:val="00504B70"/>
    <w:rsid w:val="0050554C"/>
    <w:rsid w:val="00506C50"/>
    <w:rsid w:val="00507DFF"/>
    <w:rsid w:val="00511D6A"/>
    <w:rsid w:val="005125F3"/>
    <w:rsid w:val="00515D9F"/>
    <w:rsid w:val="00523712"/>
    <w:rsid w:val="005250B6"/>
    <w:rsid w:val="00525812"/>
    <w:rsid w:val="00525C83"/>
    <w:rsid w:val="005312B1"/>
    <w:rsid w:val="00533A8D"/>
    <w:rsid w:val="0053432D"/>
    <w:rsid w:val="0053511B"/>
    <w:rsid w:val="0053733F"/>
    <w:rsid w:val="00540E08"/>
    <w:rsid w:val="00540FF2"/>
    <w:rsid w:val="005429C6"/>
    <w:rsid w:val="005468EE"/>
    <w:rsid w:val="00550F52"/>
    <w:rsid w:val="00551C43"/>
    <w:rsid w:val="00553425"/>
    <w:rsid w:val="0056105F"/>
    <w:rsid w:val="00561943"/>
    <w:rsid w:val="00561BC8"/>
    <w:rsid w:val="00566882"/>
    <w:rsid w:val="005710F0"/>
    <w:rsid w:val="00572F78"/>
    <w:rsid w:val="00580E01"/>
    <w:rsid w:val="0058234E"/>
    <w:rsid w:val="005838AE"/>
    <w:rsid w:val="00583F4E"/>
    <w:rsid w:val="0058508F"/>
    <w:rsid w:val="0058560D"/>
    <w:rsid w:val="00586CDF"/>
    <w:rsid w:val="00590328"/>
    <w:rsid w:val="0059318F"/>
    <w:rsid w:val="005944F0"/>
    <w:rsid w:val="00595419"/>
    <w:rsid w:val="005956E0"/>
    <w:rsid w:val="005959A1"/>
    <w:rsid w:val="005964B6"/>
    <w:rsid w:val="005971E7"/>
    <w:rsid w:val="005A10D6"/>
    <w:rsid w:val="005A5451"/>
    <w:rsid w:val="005A643A"/>
    <w:rsid w:val="005B0BB2"/>
    <w:rsid w:val="005B2102"/>
    <w:rsid w:val="005B2D72"/>
    <w:rsid w:val="005B314D"/>
    <w:rsid w:val="005B5DF1"/>
    <w:rsid w:val="005C020D"/>
    <w:rsid w:val="005C18C0"/>
    <w:rsid w:val="005C1CCF"/>
    <w:rsid w:val="005C21C2"/>
    <w:rsid w:val="005C2856"/>
    <w:rsid w:val="005C2AB5"/>
    <w:rsid w:val="005C5505"/>
    <w:rsid w:val="005C5EAD"/>
    <w:rsid w:val="005D022C"/>
    <w:rsid w:val="005D2593"/>
    <w:rsid w:val="005D585E"/>
    <w:rsid w:val="005D5C08"/>
    <w:rsid w:val="005E206F"/>
    <w:rsid w:val="005E234A"/>
    <w:rsid w:val="005E5142"/>
    <w:rsid w:val="005E7BCE"/>
    <w:rsid w:val="005F12ED"/>
    <w:rsid w:val="005F287E"/>
    <w:rsid w:val="005F2F47"/>
    <w:rsid w:val="005F6F5F"/>
    <w:rsid w:val="006037F8"/>
    <w:rsid w:val="006040EB"/>
    <w:rsid w:val="00606394"/>
    <w:rsid w:val="006100A3"/>
    <w:rsid w:val="00610C20"/>
    <w:rsid w:val="006113CA"/>
    <w:rsid w:val="00617394"/>
    <w:rsid w:val="0061784B"/>
    <w:rsid w:val="00621C81"/>
    <w:rsid w:val="006251BD"/>
    <w:rsid w:val="0062758C"/>
    <w:rsid w:val="00630922"/>
    <w:rsid w:val="00634A28"/>
    <w:rsid w:val="00635BC1"/>
    <w:rsid w:val="00636758"/>
    <w:rsid w:val="00636CAF"/>
    <w:rsid w:val="00636E72"/>
    <w:rsid w:val="00641C48"/>
    <w:rsid w:val="00644514"/>
    <w:rsid w:val="006449BB"/>
    <w:rsid w:val="006451D7"/>
    <w:rsid w:val="00645717"/>
    <w:rsid w:val="00646396"/>
    <w:rsid w:val="00647389"/>
    <w:rsid w:val="00647C99"/>
    <w:rsid w:val="00651A01"/>
    <w:rsid w:val="006629D4"/>
    <w:rsid w:val="006629E9"/>
    <w:rsid w:val="00663378"/>
    <w:rsid w:val="00663B90"/>
    <w:rsid w:val="006647F3"/>
    <w:rsid w:val="006668B5"/>
    <w:rsid w:val="0066756B"/>
    <w:rsid w:val="00673DC3"/>
    <w:rsid w:val="0067621B"/>
    <w:rsid w:val="00677B46"/>
    <w:rsid w:val="00680F1C"/>
    <w:rsid w:val="006836E3"/>
    <w:rsid w:val="006847BA"/>
    <w:rsid w:val="00684A3D"/>
    <w:rsid w:val="0068599C"/>
    <w:rsid w:val="006860B6"/>
    <w:rsid w:val="00691958"/>
    <w:rsid w:val="0069680C"/>
    <w:rsid w:val="00697925"/>
    <w:rsid w:val="00697D61"/>
    <w:rsid w:val="006A7CBC"/>
    <w:rsid w:val="006B01EB"/>
    <w:rsid w:val="006B2B69"/>
    <w:rsid w:val="006B2D9F"/>
    <w:rsid w:val="006B502D"/>
    <w:rsid w:val="006B7490"/>
    <w:rsid w:val="006C0237"/>
    <w:rsid w:val="006C0819"/>
    <w:rsid w:val="006C3A41"/>
    <w:rsid w:val="006C48B0"/>
    <w:rsid w:val="006C5D3F"/>
    <w:rsid w:val="006C5EF1"/>
    <w:rsid w:val="006D29B5"/>
    <w:rsid w:val="006D36F4"/>
    <w:rsid w:val="006D7323"/>
    <w:rsid w:val="006E1EAA"/>
    <w:rsid w:val="006E2740"/>
    <w:rsid w:val="006E542B"/>
    <w:rsid w:val="006E6990"/>
    <w:rsid w:val="006F147E"/>
    <w:rsid w:val="006F482F"/>
    <w:rsid w:val="006F59E7"/>
    <w:rsid w:val="006F5BFC"/>
    <w:rsid w:val="006F6253"/>
    <w:rsid w:val="00700239"/>
    <w:rsid w:val="007007BD"/>
    <w:rsid w:val="00701654"/>
    <w:rsid w:val="00707430"/>
    <w:rsid w:val="00707F08"/>
    <w:rsid w:val="00711A5E"/>
    <w:rsid w:val="00712DBB"/>
    <w:rsid w:val="007161CF"/>
    <w:rsid w:val="00723853"/>
    <w:rsid w:val="007245CC"/>
    <w:rsid w:val="00724A10"/>
    <w:rsid w:val="00731947"/>
    <w:rsid w:val="00732BA5"/>
    <w:rsid w:val="00732F4F"/>
    <w:rsid w:val="00733918"/>
    <w:rsid w:val="00737AA8"/>
    <w:rsid w:val="007439AC"/>
    <w:rsid w:val="007505F4"/>
    <w:rsid w:val="00751127"/>
    <w:rsid w:val="0075788D"/>
    <w:rsid w:val="00761D0F"/>
    <w:rsid w:val="0076546A"/>
    <w:rsid w:val="0076580A"/>
    <w:rsid w:val="00766850"/>
    <w:rsid w:val="00774435"/>
    <w:rsid w:val="00774600"/>
    <w:rsid w:val="00781C10"/>
    <w:rsid w:val="0078217B"/>
    <w:rsid w:val="00785C69"/>
    <w:rsid w:val="00787281"/>
    <w:rsid w:val="00797285"/>
    <w:rsid w:val="007A3555"/>
    <w:rsid w:val="007B0C3A"/>
    <w:rsid w:val="007B21E1"/>
    <w:rsid w:val="007B4563"/>
    <w:rsid w:val="007B7B73"/>
    <w:rsid w:val="007C0897"/>
    <w:rsid w:val="007C43B0"/>
    <w:rsid w:val="007C5607"/>
    <w:rsid w:val="007C5A03"/>
    <w:rsid w:val="007D09C8"/>
    <w:rsid w:val="007D3385"/>
    <w:rsid w:val="007D4085"/>
    <w:rsid w:val="007D51A9"/>
    <w:rsid w:val="007D6645"/>
    <w:rsid w:val="007D7BEC"/>
    <w:rsid w:val="007D7F5F"/>
    <w:rsid w:val="007E2291"/>
    <w:rsid w:val="007F6027"/>
    <w:rsid w:val="007F718D"/>
    <w:rsid w:val="007F7DEE"/>
    <w:rsid w:val="00801C17"/>
    <w:rsid w:val="008022B7"/>
    <w:rsid w:val="00803F24"/>
    <w:rsid w:val="00807354"/>
    <w:rsid w:val="008204C3"/>
    <w:rsid w:val="00821B5E"/>
    <w:rsid w:val="008225CB"/>
    <w:rsid w:val="00822DFE"/>
    <w:rsid w:val="008242EE"/>
    <w:rsid w:val="00826497"/>
    <w:rsid w:val="00830478"/>
    <w:rsid w:val="00831CC1"/>
    <w:rsid w:val="00834CBB"/>
    <w:rsid w:val="00836C14"/>
    <w:rsid w:val="00841FFA"/>
    <w:rsid w:val="00846CAD"/>
    <w:rsid w:val="00847F40"/>
    <w:rsid w:val="00856509"/>
    <w:rsid w:val="00857FE2"/>
    <w:rsid w:val="00860C3D"/>
    <w:rsid w:val="00861CF9"/>
    <w:rsid w:val="00863F2B"/>
    <w:rsid w:val="00864AFB"/>
    <w:rsid w:val="00866B93"/>
    <w:rsid w:val="008718A2"/>
    <w:rsid w:val="008755AB"/>
    <w:rsid w:val="00877520"/>
    <w:rsid w:val="008800EA"/>
    <w:rsid w:val="00884708"/>
    <w:rsid w:val="00890B52"/>
    <w:rsid w:val="008924DB"/>
    <w:rsid w:val="00893142"/>
    <w:rsid w:val="008931FA"/>
    <w:rsid w:val="00893B88"/>
    <w:rsid w:val="00893E9D"/>
    <w:rsid w:val="008947B3"/>
    <w:rsid w:val="00897464"/>
    <w:rsid w:val="008A0735"/>
    <w:rsid w:val="008A19F6"/>
    <w:rsid w:val="008A65D9"/>
    <w:rsid w:val="008B5A0A"/>
    <w:rsid w:val="008B5F35"/>
    <w:rsid w:val="008B67A3"/>
    <w:rsid w:val="008C05FE"/>
    <w:rsid w:val="008C5A7F"/>
    <w:rsid w:val="008D0751"/>
    <w:rsid w:val="008D07B1"/>
    <w:rsid w:val="008D2E5A"/>
    <w:rsid w:val="008D44BA"/>
    <w:rsid w:val="008E0967"/>
    <w:rsid w:val="008E119B"/>
    <w:rsid w:val="008E2635"/>
    <w:rsid w:val="008E49FA"/>
    <w:rsid w:val="008E5C3D"/>
    <w:rsid w:val="008E6A6D"/>
    <w:rsid w:val="008F00A4"/>
    <w:rsid w:val="008F0F3D"/>
    <w:rsid w:val="008F13E6"/>
    <w:rsid w:val="008F5B26"/>
    <w:rsid w:val="008F71BA"/>
    <w:rsid w:val="009021EF"/>
    <w:rsid w:val="00902A96"/>
    <w:rsid w:val="00903B6D"/>
    <w:rsid w:val="00905AC9"/>
    <w:rsid w:val="009132DA"/>
    <w:rsid w:val="00913572"/>
    <w:rsid w:val="009135D2"/>
    <w:rsid w:val="00913C0F"/>
    <w:rsid w:val="009153D9"/>
    <w:rsid w:val="00915EA0"/>
    <w:rsid w:val="00916DA8"/>
    <w:rsid w:val="0092025B"/>
    <w:rsid w:val="00921102"/>
    <w:rsid w:val="00921782"/>
    <w:rsid w:val="00924C8E"/>
    <w:rsid w:val="00925200"/>
    <w:rsid w:val="00927E93"/>
    <w:rsid w:val="00930FAD"/>
    <w:rsid w:val="0093285F"/>
    <w:rsid w:val="009371B9"/>
    <w:rsid w:val="00937C90"/>
    <w:rsid w:val="009407B8"/>
    <w:rsid w:val="0094178A"/>
    <w:rsid w:val="009439BA"/>
    <w:rsid w:val="00944C5B"/>
    <w:rsid w:val="00951E37"/>
    <w:rsid w:val="00952071"/>
    <w:rsid w:val="009545C9"/>
    <w:rsid w:val="009575FB"/>
    <w:rsid w:val="0096483F"/>
    <w:rsid w:val="00971136"/>
    <w:rsid w:val="00972067"/>
    <w:rsid w:val="0097403A"/>
    <w:rsid w:val="00977C06"/>
    <w:rsid w:val="00981D16"/>
    <w:rsid w:val="0098373C"/>
    <w:rsid w:val="009838DF"/>
    <w:rsid w:val="00984982"/>
    <w:rsid w:val="009865EA"/>
    <w:rsid w:val="009868F0"/>
    <w:rsid w:val="00994801"/>
    <w:rsid w:val="009965C7"/>
    <w:rsid w:val="00997883"/>
    <w:rsid w:val="00997D1B"/>
    <w:rsid w:val="009A06B3"/>
    <w:rsid w:val="009B56E3"/>
    <w:rsid w:val="009B624E"/>
    <w:rsid w:val="009C4D8D"/>
    <w:rsid w:val="009C790F"/>
    <w:rsid w:val="009D3F7B"/>
    <w:rsid w:val="009D508F"/>
    <w:rsid w:val="009D56D3"/>
    <w:rsid w:val="009D75DD"/>
    <w:rsid w:val="009E1CC3"/>
    <w:rsid w:val="009E29AE"/>
    <w:rsid w:val="009F311F"/>
    <w:rsid w:val="009F5D04"/>
    <w:rsid w:val="00A00989"/>
    <w:rsid w:val="00A020CC"/>
    <w:rsid w:val="00A041B8"/>
    <w:rsid w:val="00A05B53"/>
    <w:rsid w:val="00A06EA1"/>
    <w:rsid w:val="00A1179A"/>
    <w:rsid w:val="00A121F0"/>
    <w:rsid w:val="00A1349D"/>
    <w:rsid w:val="00A13D6C"/>
    <w:rsid w:val="00A144CF"/>
    <w:rsid w:val="00A17C58"/>
    <w:rsid w:val="00A21EB6"/>
    <w:rsid w:val="00A24892"/>
    <w:rsid w:val="00A30A3B"/>
    <w:rsid w:val="00A31C89"/>
    <w:rsid w:val="00A32B63"/>
    <w:rsid w:val="00A32B96"/>
    <w:rsid w:val="00A3503D"/>
    <w:rsid w:val="00A36AA5"/>
    <w:rsid w:val="00A36C88"/>
    <w:rsid w:val="00A378AB"/>
    <w:rsid w:val="00A41016"/>
    <w:rsid w:val="00A4255D"/>
    <w:rsid w:val="00A44373"/>
    <w:rsid w:val="00A47C20"/>
    <w:rsid w:val="00A5490E"/>
    <w:rsid w:val="00A55D1C"/>
    <w:rsid w:val="00A572AB"/>
    <w:rsid w:val="00A61A24"/>
    <w:rsid w:val="00A61E3E"/>
    <w:rsid w:val="00A635C6"/>
    <w:rsid w:val="00A6408F"/>
    <w:rsid w:val="00A64743"/>
    <w:rsid w:val="00A64889"/>
    <w:rsid w:val="00A67041"/>
    <w:rsid w:val="00A67F4D"/>
    <w:rsid w:val="00A7115A"/>
    <w:rsid w:val="00A71B3B"/>
    <w:rsid w:val="00A861B7"/>
    <w:rsid w:val="00A968C2"/>
    <w:rsid w:val="00A975B7"/>
    <w:rsid w:val="00AA0878"/>
    <w:rsid w:val="00AA1D37"/>
    <w:rsid w:val="00AA2F08"/>
    <w:rsid w:val="00AA48B5"/>
    <w:rsid w:val="00AA5F10"/>
    <w:rsid w:val="00AA60B7"/>
    <w:rsid w:val="00AA69F5"/>
    <w:rsid w:val="00AB01A2"/>
    <w:rsid w:val="00AB26BC"/>
    <w:rsid w:val="00AB5C73"/>
    <w:rsid w:val="00AB6535"/>
    <w:rsid w:val="00AB7430"/>
    <w:rsid w:val="00AC4D2A"/>
    <w:rsid w:val="00AC5215"/>
    <w:rsid w:val="00AC6586"/>
    <w:rsid w:val="00AD16F7"/>
    <w:rsid w:val="00AD6B2A"/>
    <w:rsid w:val="00AE0A08"/>
    <w:rsid w:val="00AE1A1B"/>
    <w:rsid w:val="00AE37B3"/>
    <w:rsid w:val="00AE4095"/>
    <w:rsid w:val="00AE594B"/>
    <w:rsid w:val="00AE6D12"/>
    <w:rsid w:val="00AF2D43"/>
    <w:rsid w:val="00AF538E"/>
    <w:rsid w:val="00B03B96"/>
    <w:rsid w:val="00B11F8C"/>
    <w:rsid w:val="00B139BF"/>
    <w:rsid w:val="00B13E93"/>
    <w:rsid w:val="00B155A8"/>
    <w:rsid w:val="00B227DD"/>
    <w:rsid w:val="00B23194"/>
    <w:rsid w:val="00B23F43"/>
    <w:rsid w:val="00B26F55"/>
    <w:rsid w:val="00B35B04"/>
    <w:rsid w:val="00B42347"/>
    <w:rsid w:val="00B4658D"/>
    <w:rsid w:val="00B46EA6"/>
    <w:rsid w:val="00B54BBA"/>
    <w:rsid w:val="00B556F4"/>
    <w:rsid w:val="00B56520"/>
    <w:rsid w:val="00B60FC5"/>
    <w:rsid w:val="00B6114A"/>
    <w:rsid w:val="00B64FDF"/>
    <w:rsid w:val="00B66DBB"/>
    <w:rsid w:val="00B71114"/>
    <w:rsid w:val="00B80C18"/>
    <w:rsid w:val="00B82547"/>
    <w:rsid w:val="00B82EFE"/>
    <w:rsid w:val="00B83E3E"/>
    <w:rsid w:val="00B8565C"/>
    <w:rsid w:val="00B8641E"/>
    <w:rsid w:val="00B90464"/>
    <w:rsid w:val="00B905CB"/>
    <w:rsid w:val="00B90765"/>
    <w:rsid w:val="00B91D28"/>
    <w:rsid w:val="00BA0F5C"/>
    <w:rsid w:val="00BA1F22"/>
    <w:rsid w:val="00BB20FB"/>
    <w:rsid w:val="00BB60FD"/>
    <w:rsid w:val="00BC1BD4"/>
    <w:rsid w:val="00BC2B8C"/>
    <w:rsid w:val="00BC6F4B"/>
    <w:rsid w:val="00BC7217"/>
    <w:rsid w:val="00BD0BCF"/>
    <w:rsid w:val="00BD1045"/>
    <w:rsid w:val="00BD31FC"/>
    <w:rsid w:val="00BE32D4"/>
    <w:rsid w:val="00BE437E"/>
    <w:rsid w:val="00BF4FFD"/>
    <w:rsid w:val="00BF6F2B"/>
    <w:rsid w:val="00BF6F86"/>
    <w:rsid w:val="00C01A67"/>
    <w:rsid w:val="00C01BCE"/>
    <w:rsid w:val="00C03BFD"/>
    <w:rsid w:val="00C0501E"/>
    <w:rsid w:val="00C06299"/>
    <w:rsid w:val="00C07185"/>
    <w:rsid w:val="00C10C13"/>
    <w:rsid w:val="00C140BF"/>
    <w:rsid w:val="00C14B9F"/>
    <w:rsid w:val="00C15C46"/>
    <w:rsid w:val="00C168ED"/>
    <w:rsid w:val="00C2112A"/>
    <w:rsid w:val="00C21B95"/>
    <w:rsid w:val="00C22EE3"/>
    <w:rsid w:val="00C24D8A"/>
    <w:rsid w:val="00C30EA6"/>
    <w:rsid w:val="00C324FB"/>
    <w:rsid w:val="00C330D8"/>
    <w:rsid w:val="00C504FC"/>
    <w:rsid w:val="00C506D7"/>
    <w:rsid w:val="00C529B8"/>
    <w:rsid w:val="00C53663"/>
    <w:rsid w:val="00C540CF"/>
    <w:rsid w:val="00C64034"/>
    <w:rsid w:val="00C70E99"/>
    <w:rsid w:val="00C7492D"/>
    <w:rsid w:val="00C752A8"/>
    <w:rsid w:val="00C817A0"/>
    <w:rsid w:val="00C83092"/>
    <w:rsid w:val="00C852FD"/>
    <w:rsid w:val="00C85B01"/>
    <w:rsid w:val="00C85B60"/>
    <w:rsid w:val="00C90A9D"/>
    <w:rsid w:val="00C9314D"/>
    <w:rsid w:val="00C93935"/>
    <w:rsid w:val="00C95643"/>
    <w:rsid w:val="00C96208"/>
    <w:rsid w:val="00C96DD8"/>
    <w:rsid w:val="00C97A21"/>
    <w:rsid w:val="00C97B2C"/>
    <w:rsid w:val="00CA1FEB"/>
    <w:rsid w:val="00CA2FC9"/>
    <w:rsid w:val="00CA4ECC"/>
    <w:rsid w:val="00CA5957"/>
    <w:rsid w:val="00CB037B"/>
    <w:rsid w:val="00CB1374"/>
    <w:rsid w:val="00CB2A81"/>
    <w:rsid w:val="00CB42EF"/>
    <w:rsid w:val="00CB4F42"/>
    <w:rsid w:val="00CB4F71"/>
    <w:rsid w:val="00CB6FB3"/>
    <w:rsid w:val="00CB77A0"/>
    <w:rsid w:val="00CC08A9"/>
    <w:rsid w:val="00CC2D83"/>
    <w:rsid w:val="00CC3613"/>
    <w:rsid w:val="00CC3DFB"/>
    <w:rsid w:val="00CD13C8"/>
    <w:rsid w:val="00CD20D3"/>
    <w:rsid w:val="00CD2586"/>
    <w:rsid w:val="00CD3096"/>
    <w:rsid w:val="00CD4255"/>
    <w:rsid w:val="00CE31EB"/>
    <w:rsid w:val="00CE33F7"/>
    <w:rsid w:val="00CE3635"/>
    <w:rsid w:val="00CE41CB"/>
    <w:rsid w:val="00CE575A"/>
    <w:rsid w:val="00CF17FB"/>
    <w:rsid w:val="00CF27B7"/>
    <w:rsid w:val="00CF2DF8"/>
    <w:rsid w:val="00CF5390"/>
    <w:rsid w:val="00CF5E9F"/>
    <w:rsid w:val="00D008A0"/>
    <w:rsid w:val="00D028CE"/>
    <w:rsid w:val="00D06327"/>
    <w:rsid w:val="00D06F52"/>
    <w:rsid w:val="00D07D17"/>
    <w:rsid w:val="00D114B3"/>
    <w:rsid w:val="00D11900"/>
    <w:rsid w:val="00D125AF"/>
    <w:rsid w:val="00D150E3"/>
    <w:rsid w:val="00D15589"/>
    <w:rsid w:val="00D22CF3"/>
    <w:rsid w:val="00D22E00"/>
    <w:rsid w:val="00D30F18"/>
    <w:rsid w:val="00D31852"/>
    <w:rsid w:val="00D31F4B"/>
    <w:rsid w:val="00D3228D"/>
    <w:rsid w:val="00D32ED5"/>
    <w:rsid w:val="00D33995"/>
    <w:rsid w:val="00D34625"/>
    <w:rsid w:val="00D377DC"/>
    <w:rsid w:val="00D4060E"/>
    <w:rsid w:val="00D41364"/>
    <w:rsid w:val="00D41712"/>
    <w:rsid w:val="00D450DF"/>
    <w:rsid w:val="00D47C8D"/>
    <w:rsid w:val="00D514AB"/>
    <w:rsid w:val="00D53ECA"/>
    <w:rsid w:val="00D544F2"/>
    <w:rsid w:val="00D54B10"/>
    <w:rsid w:val="00D54E0B"/>
    <w:rsid w:val="00D56AF1"/>
    <w:rsid w:val="00D60999"/>
    <w:rsid w:val="00D639F1"/>
    <w:rsid w:val="00D722E0"/>
    <w:rsid w:val="00D72D8F"/>
    <w:rsid w:val="00D8139C"/>
    <w:rsid w:val="00D844E5"/>
    <w:rsid w:val="00D85259"/>
    <w:rsid w:val="00D852DE"/>
    <w:rsid w:val="00D902FA"/>
    <w:rsid w:val="00D92882"/>
    <w:rsid w:val="00D942C3"/>
    <w:rsid w:val="00D94F9C"/>
    <w:rsid w:val="00DA3B6F"/>
    <w:rsid w:val="00DA7EB6"/>
    <w:rsid w:val="00DB336F"/>
    <w:rsid w:val="00DB7832"/>
    <w:rsid w:val="00DC0AEA"/>
    <w:rsid w:val="00DC2ADC"/>
    <w:rsid w:val="00DC2C65"/>
    <w:rsid w:val="00DD2472"/>
    <w:rsid w:val="00DD27FE"/>
    <w:rsid w:val="00DD392A"/>
    <w:rsid w:val="00DD7B6A"/>
    <w:rsid w:val="00DE10F8"/>
    <w:rsid w:val="00DE6DD3"/>
    <w:rsid w:val="00DF4C80"/>
    <w:rsid w:val="00DF5BBD"/>
    <w:rsid w:val="00DF7547"/>
    <w:rsid w:val="00E002B4"/>
    <w:rsid w:val="00E002E1"/>
    <w:rsid w:val="00E04F76"/>
    <w:rsid w:val="00E0563D"/>
    <w:rsid w:val="00E06286"/>
    <w:rsid w:val="00E11079"/>
    <w:rsid w:val="00E1697E"/>
    <w:rsid w:val="00E25266"/>
    <w:rsid w:val="00E30C07"/>
    <w:rsid w:val="00E33C4F"/>
    <w:rsid w:val="00E34E1D"/>
    <w:rsid w:val="00E35EAD"/>
    <w:rsid w:val="00E369B3"/>
    <w:rsid w:val="00E3729B"/>
    <w:rsid w:val="00E37394"/>
    <w:rsid w:val="00E401F4"/>
    <w:rsid w:val="00E41E78"/>
    <w:rsid w:val="00E43A57"/>
    <w:rsid w:val="00E44352"/>
    <w:rsid w:val="00E46485"/>
    <w:rsid w:val="00E467C0"/>
    <w:rsid w:val="00E564A3"/>
    <w:rsid w:val="00E57E75"/>
    <w:rsid w:val="00E6582D"/>
    <w:rsid w:val="00E7172F"/>
    <w:rsid w:val="00E7238A"/>
    <w:rsid w:val="00E75CDA"/>
    <w:rsid w:val="00E76D69"/>
    <w:rsid w:val="00E77178"/>
    <w:rsid w:val="00E77D90"/>
    <w:rsid w:val="00E80233"/>
    <w:rsid w:val="00E81538"/>
    <w:rsid w:val="00E93114"/>
    <w:rsid w:val="00E96A71"/>
    <w:rsid w:val="00E97096"/>
    <w:rsid w:val="00E9747E"/>
    <w:rsid w:val="00E9789E"/>
    <w:rsid w:val="00EA0760"/>
    <w:rsid w:val="00EA3EBB"/>
    <w:rsid w:val="00EA5071"/>
    <w:rsid w:val="00EA5C9D"/>
    <w:rsid w:val="00EB25CB"/>
    <w:rsid w:val="00EB6C1C"/>
    <w:rsid w:val="00EC087D"/>
    <w:rsid w:val="00EC09B8"/>
    <w:rsid w:val="00ED06C5"/>
    <w:rsid w:val="00ED2B64"/>
    <w:rsid w:val="00ED5F86"/>
    <w:rsid w:val="00EE0B12"/>
    <w:rsid w:val="00EE0C08"/>
    <w:rsid w:val="00EE0FD1"/>
    <w:rsid w:val="00EE5ADE"/>
    <w:rsid w:val="00EE6266"/>
    <w:rsid w:val="00EE6BEB"/>
    <w:rsid w:val="00EF23A9"/>
    <w:rsid w:val="00EF2525"/>
    <w:rsid w:val="00EF2F5F"/>
    <w:rsid w:val="00F04139"/>
    <w:rsid w:val="00F04398"/>
    <w:rsid w:val="00F047BC"/>
    <w:rsid w:val="00F05271"/>
    <w:rsid w:val="00F06172"/>
    <w:rsid w:val="00F10CCE"/>
    <w:rsid w:val="00F136D0"/>
    <w:rsid w:val="00F13C63"/>
    <w:rsid w:val="00F14230"/>
    <w:rsid w:val="00F15477"/>
    <w:rsid w:val="00F15838"/>
    <w:rsid w:val="00F205B0"/>
    <w:rsid w:val="00F20AE0"/>
    <w:rsid w:val="00F2224D"/>
    <w:rsid w:val="00F2480E"/>
    <w:rsid w:val="00F25C79"/>
    <w:rsid w:val="00F26AE9"/>
    <w:rsid w:val="00F27AA0"/>
    <w:rsid w:val="00F27F87"/>
    <w:rsid w:val="00F30314"/>
    <w:rsid w:val="00F30853"/>
    <w:rsid w:val="00F31062"/>
    <w:rsid w:val="00F358D4"/>
    <w:rsid w:val="00F410BB"/>
    <w:rsid w:val="00F42D74"/>
    <w:rsid w:val="00F5023D"/>
    <w:rsid w:val="00F52139"/>
    <w:rsid w:val="00F5494A"/>
    <w:rsid w:val="00F576A8"/>
    <w:rsid w:val="00F613C4"/>
    <w:rsid w:val="00F64968"/>
    <w:rsid w:val="00F66E9C"/>
    <w:rsid w:val="00F6742D"/>
    <w:rsid w:val="00F675D4"/>
    <w:rsid w:val="00F73725"/>
    <w:rsid w:val="00F73764"/>
    <w:rsid w:val="00F75738"/>
    <w:rsid w:val="00F83E16"/>
    <w:rsid w:val="00F842ED"/>
    <w:rsid w:val="00F84B88"/>
    <w:rsid w:val="00F8623E"/>
    <w:rsid w:val="00F86AE5"/>
    <w:rsid w:val="00F87B39"/>
    <w:rsid w:val="00F916BC"/>
    <w:rsid w:val="00F965F1"/>
    <w:rsid w:val="00F96A22"/>
    <w:rsid w:val="00FA0E23"/>
    <w:rsid w:val="00FA14BF"/>
    <w:rsid w:val="00FA3475"/>
    <w:rsid w:val="00FB1CB1"/>
    <w:rsid w:val="00FC075F"/>
    <w:rsid w:val="00FC0D1C"/>
    <w:rsid w:val="00FC2149"/>
    <w:rsid w:val="00FC445D"/>
    <w:rsid w:val="00FD7CB4"/>
    <w:rsid w:val="00FE2A34"/>
    <w:rsid w:val="00FE41C1"/>
    <w:rsid w:val="00FE4A7E"/>
    <w:rsid w:val="00FE630D"/>
    <w:rsid w:val="00FF007C"/>
    <w:rsid w:val="00FF105C"/>
    <w:rsid w:val="00FF12E1"/>
    <w:rsid w:val="00FF1ECA"/>
    <w:rsid w:val="00FF1F66"/>
    <w:rsid w:val="00FF2E30"/>
    <w:rsid w:val="00FF2F3C"/>
    <w:rsid w:val="00FF5511"/>
    <w:rsid w:val="00FF58E4"/>
    <w:rsid w:val="00FF6E78"/>
    <w:rsid w:val="0134723A"/>
    <w:rsid w:val="02D3135C"/>
    <w:rsid w:val="099D44D7"/>
    <w:rsid w:val="0A0C0B8E"/>
    <w:rsid w:val="0BB85EEE"/>
    <w:rsid w:val="0C830A1E"/>
    <w:rsid w:val="0C94467A"/>
    <w:rsid w:val="0CA1385A"/>
    <w:rsid w:val="0E0738DE"/>
    <w:rsid w:val="10315BA4"/>
    <w:rsid w:val="146A0B06"/>
    <w:rsid w:val="15BF10B2"/>
    <w:rsid w:val="18F73273"/>
    <w:rsid w:val="25680831"/>
    <w:rsid w:val="257130CC"/>
    <w:rsid w:val="26F86597"/>
    <w:rsid w:val="277E40C2"/>
    <w:rsid w:val="2B4413E4"/>
    <w:rsid w:val="2BC15211"/>
    <w:rsid w:val="2F507E86"/>
    <w:rsid w:val="33BE5AD4"/>
    <w:rsid w:val="33DC3C57"/>
    <w:rsid w:val="34704CD2"/>
    <w:rsid w:val="36AF6216"/>
    <w:rsid w:val="38AF4298"/>
    <w:rsid w:val="3A1D67A2"/>
    <w:rsid w:val="3B6A27C5"/>
    <w:rsid w:val="3C2952E2"/>
    <w:rsid w:val="3D5C123B"/>
    <w:rsid w:val="3E96286E"/>
    <w:rsid w:val="3F4D586D"/>
    <w:rsid w:val="3F5E53DB"/>
    <w:rsid w:val="3F8C5C66"/>
    <w:rsid w:val="3FE6689D"/>
    <w:rsid w:val="406744DD"/>
    <w:rsid w:val="4BE50329"/>
    <w:rsid w:val="4C75656D"/>
    <w:rsid w:val="4D9D546F"/>
    <w:rsid w:val="516E7F74"/>
    <w:rsid w:val="5205598C"/>
    <w:rsid w:val="52496798"/>
    <w:rsid w:val="54D902D7"/>
    <w:rsid w:val="58CD6333"/>
    <w:rsid w:val="5A17372D"/>
    <w:rsid w:val="5CDE295A"/>
    <w:rsid w:val="5D061B46"/>
    <w:rsid w:val="5D39647D"/>
    <w:rsid w:val="6025495A"/>
    <w:rsid w:val="61C634F5"/>
    <w:rsid w:val="633F157E"/>
    <w:rsid w:val="64C17BA0"/>
    <w:rsid w:val="67387CA0"/>
    <w:rsid w:val="68926F9B"/>
    <w:rsid w:val="692B6737"/>
    <w:rsid w:val="6B692245"/>
    <w:rsid w:val="6E520F51"/>
    <w:rsid w:val="71D477CE"/>
    <w:rsid w:val="730241A2"/>
    <w:rsid w:val="756A7E9F"/>
    <w:rsid w:val="75CB184E"/>
    <w:rsid w:val="773B63F8"/>
    <w:rsid w:val="77504B5C"/>
    <w:rsid w:val="791D1A1C"/>
    <w:rsid w:val="79E123A4"/>
    <w:rsid w:val="7B636C2A"/>
    <w:rsid w:val="7E596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Body Text Indent"/>
    <w:basedOn w:val="1"/>
    <w:uiPriority w:val="0"/>
    <w:pPr>
      <w:widowControl/>
      <w:ind w:left="300" w:firstLine="400"/>
    </w:pPr>
    <w:rPr>
      <w:kern w:val="0"/>
      <w:sz w:val="30"/>
    </w:r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character" w:styleId="12">
    <w:name w:val="Emphasis"/>
    <w:qFormat/>
    <w:uiPriority w:val="0"/>
    <w:rPr>
      <w:i/>
      <w:iCs/>
    </w:rPr>
  </w:style>
  <w:style w:type="character" w:styleId="13">
    <w:name w:val="Hyperlink"/>
    <w:qFormat/>
    <w:uiPriority w:val="0"/>
    <w:rPr>
      <w:color w:val="0000FF"/>
      <w:u w:val="single"/>
    </w:rPr>
  </w:style>
  <w:style w:type="character" w:customStyle="1" w:styleId="14">
    <w:name w:val="批注框文本 Char"/>
    <w:link w:val="5"/>
    <w:qFormat/>
    <w:uiPriority w:val="0"/>
    <w:rPr>
      <w:kern w:val="2"/>
      <w:sz w:val="18"/>
      <w:szCs w:val="18"/>
    </w:rPr>
  </w:style>
  <w:style w:type="character" w:customStyle="1" w:styleId="15">
    <w:name w:val="apple-converted-space"/>
    <w:basedOn w:val="10"/>
    <w:qFormat/>
    <w:uiPriority w:val="0"/>
  </w:style>
  <w:style w:type="paragraph" w:customStyle="1" w:styleId="16">
    <w:name w:val=" Char"/>
    <w:basedOn w:val="1"/>
    <w:qFormat/>
    <w:uiPriority w:val="0"/>
    <w:pPr>
      <w:snapToGrid w:val="0"/>
    </w:pPr>
    <w:rPr>
      <w:kern w:val="0"/>
      <w:szCs w:val="21"/>
    </w:rPr>
  </w:style>
  <w:style w:type="paragraph" w:styleId="17">
    <w:name w:val="List Paragraph"/>
    <w:basedOn w:val="1"/>
    <w:unhideWhenUsed/>
    <w:qFormat/>
    <w:uiPriority w:val="99"/>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eva</Company>
  <Pages>5</Pages>
  <Words>234</Words>
  <Characters>1340</Characters>
  <Lines>11</Lines>
  <Paragraphs>3</Paragraphs>
  <TotalTime>0</TotalTime>
  <ScaleCrop>false</ScaleCrop>
  <LinksUpToDate>false</LinksUpToDate>
  <CharactersWithSpaces>1571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2019-05-13T05:52:00Z</dcterms:created>
  <dc:creator>Toshiba</dc:creator>
  <cp:lastModifiedBy>JL2020</cp:lastModifiedBy>
  <cp:lastPrinted>2018-05-23T08:17:00Z</cp:lastPrinted>
  <dcterms:modified xsi:type="dcterms:W3CDTF">2020-04-14T01:12:14Z</dcterms:modified>
  <dc:title>康立源卫浴实业有限公司产品质量、诚信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